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56772" w:rsidRPr="005B2241" w:rsidTr="0097713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6772" w:rsidRPr="00281156" w:rsidRDefault="00856772" w:rsidP="0097713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958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6772" w:rsidRPr="005B2241" w:rsidRDefault="00856772" w:rsidP="0097713A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proofErr w:type="spellStart"/>
            <w:r w:rsidRPr="005B2241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5B2241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автономный душ для глаз с резервуаром из нержавеющей стали</w:t>
            </w:r>
          </w:p>
        </w:tc>
      </w:tr>
      <w:tr w:rsidR="00856772" w:rsidRPr="00C40348" w:rsidTr="0097713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proofErr w:type="spellStart"/>
            <w:r w:rsidRPr="005B2241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автономный душ для глаз с резервуаром из нержавеющей стали.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Резервуар из нержавеющей стали, вместимостью 16 литров. 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Заполнение водой через большую откидную крышку на резервуаре, подсоединение сжатого воздуха шинным наносным клапаном заполнения.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Для мобильного использования или при отсутствии стационарного подключения воды.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Активация всего автономного душа происходит путём задействования подсоединённого ручного душа для глаз.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Ручной душ для глаз с душевой головкой вертикального распыления, крепление посредством кронштейна, расположенного на резервуаре.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Ручка, имеющая эргономичный дизайн со встроенным фиксирующим спусковым механизмом из синтетического материала, клапан не закрывающийся самостоятельно.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Широкоструйная высокопроизводительная распылительная душевая головка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7 л/мин для образования соответствующей нормам формы струи.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Интегрированный клапан предотвращения обратного потока.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Шланг с обмоткой из нержавеющей стали длиной 1,5 метра, подсоединение накидной гайкой 1/2", испытанный и допущенный нормами DIN-DVGW.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закреплённый на резервуаре, покрытый самоклеющейся плёной ПВХ, размеры 150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распознования 15 метров.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Размеры (В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560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225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225 мм.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15154-4:2009.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Название изготовителя: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SAFETY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или равноценный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856772" w:rsidRPr="005B2241" w:rsidRDefault="00856772" w:rsidP="009771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B224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Технические данные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Ёмкость резервуара: 16 литров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Минимальное давление заполнения: 7 бар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Объёмный расход: 7 л/мин.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Время промывания: около 2 минут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Заполнение водой: крышка с резьбой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Подсоединение сжатого воздуха: шинный наносный клапан заполнения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856772" w:rsidRPr="005B2241" w:rsidRDefault="00856772" w:rsidP="009771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B224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Обзор модели 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958 005: объёмный расход 7 л/мин., время промывания около 2 минут</w:t>
            </w:r>
          </w:p>
          <w:p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 / 1л: объёмный расход 1,7 л/мин. (0,45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GPM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галлон США/мин), время промывания около 10 минут</w:t>
            </w:r>
          </w:p>
        </w:tc>
      </w:tr>
    </w:tbl>
    <w:p w:rsidR="00941E83" w:rsidRPr="00F87DC5" w:rsidRDefault="00941E83" w:rsidP="005304DD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941E83" w:rsidRPr="00F87DC5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F7" w:rsidRDefault="002D66F7" w:rsidP="00323468">
      <w:r>
        <w:separator/>
      </w:r>
    </w:p>
  </w:endnote>
  <w:endnote w:type="continuationSeparator" w:id="0">
    <w:p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72" w:rsidRDefault="00856772" w:rsidP="0085677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Pr="00C40348">
      <w:rPr>
        <w:rFonts w:ascii="Arial" w:hAnsi="Arial" w:cs="Arial"/>
        <w:sz w:val="18"/>
        <w:szCs w:val="18"/>
      </w:rPr>
      <w:t>Страница</w:t>
    </w:r>
    <w:proofErr w:type="spellEnd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proofErr w:type="spellStart"/>
    <w:r w:rsidRPr="00C40348">
      <w:rPr>
        <w:rFonts w:ascii="Arial" w:hAnsi="Arial" w:cs="Arial"/>
        <w:sz w:val="18"/>
        <w:szCs w:val="18"/>
      </w:rPr>
      <w:t>из</w:t>
    </w:r>
    <w:proofErr w:type="spellEnd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46087" w:rsidRDefault="00946087">
    <w:pPr>
      <w:pStyle w:val="Fuzeile"/>
    </w:pPr>
  </w:p>
  <w:p w:rsidR="00946087" w:rsidRDefault="00856772">
    <w:pPr>
      <w:pStyle w:val="Fuzeile"/>
    </w:pPr>
    <w:r w:rsidRPr="00C72777">
      <w:rPr>
        <w:noProof/>
      </w:rPr>
      <w:drawing>
        <wp:inline distT="0" distB="0" distL="0" distR="0" wp14:anchorId="5A76A2CF" wp14:editId="1450BFA3">
          <wp:extent cx="7560310" cy="723265"/>
          <wp:effectExtent l="0" t="0" r="2540" b="635"/>
          <wp:docPr id="4" name="Grafik 4" descr="S:\01-TEAM\Koslov\Dokumentation-2021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-TEAM\Koslov\Dokumentation-2021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F7" w:rsidRDefault="002D66F7" w:rsidP="00323468">
      <w:r>
        <w:separator/>
      </w:r>
    </w:p>
  </w:footnote>
  <w:footnote w:type="continuationSeparator" w:id="0">
    <w:p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87" w:rsidRDefault="00856772">
    <w:pPr>
      <w:pStyle w:val="Kopfzeile"/>
    </w:pPr>
    <w:r w:rsidRPr="00C72777">
      <w:rPr>
        <w:noProof/>
      </w:rPr>
      <w:drawing>
        <wp:inline distT="0" distB="0" distL="0" distR="0" wp14:anchorId="7FDC8953" wp14:editId="4A8D3A26">
          <wp:extent cx="7560310" cy="1266190"/>
          <wp:effectExtent l="0" t="0" r="2540" b="0"/>
          <wp:docPr id="3" name="Grafik 3" descr="S:\01-TEAM\Koslov\Dokumentation-2021\Kopfzeilen\Kopfzeile-AUS-08-Tank-Augen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1-TEAM\Koslov\Dokumentation-2021\Kopfzeilen\Kopfzeile-AUS-08-Tank-Augen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xQGeyREITUYiYclmSaOn3J8PJ1cFo55Dg3RomafEguqJvi5xyPcp22iPb1Tg2frcrsiBILhNjI56fDoW/V8Gw==" w:salt="IZZE8g/EMwxy5emXU9AOO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4E66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37EA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2BA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772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0A9B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Henry Frank</cp:lastModifiedBy>
  <cp:revision>6</cp:revision>
  <cp:lastPrinted>2013-12-17T15:42:00Z</cp:lastPrinted>
  <dcterms:created xsi:type="dcterms:W3CDTF">2020-12-23T15:48:00Z</dcterms:created>
  <dcterms:modified xsi:type="dcterms:W3CDTF">2021-05-11T11:40:00Z</dcterms:modified>
</cp:coreProperties>
</file>