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4A5A0E" w:rsidRPr="005735E4" w:rsidTr="00240B2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5A0E" w:rsidRPr="00936A2A" w:rsidRDefault="004A5A0E" w:rsidP="00240B2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BR </w:t>
            </w:r>
            <w:r>
              <w:rPr>
                <w:rFonts w:ascii="Arial Black" w:hAnsi="Arial Black" w:cs="Arial"/>
                <w:sz w:val="20"/>
                <w:szCs w:val="20"/>
              </w:rPr>
              <w:t>887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39</w:t>
            </w:r>
            <w:r w:rsidRPr="00936A2A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5A0E" w:rsidRPr="00FD4DEC" w:rsidRDefault="004A5A0E" w:rsidP="00240B20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FD4DE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PremiumLine </w:t>
            </w:r>
            <w:r w:rsidRPr="00A13460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frostprotected self-draining </w:t>
            </w:r>
            <w:r w:rsidRPr="00E156BE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eye shower station with surroundin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g protection cage</w:t>
            </w:r>
            <w:r w:rsidRPr="00FD4DEC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with underfloor actuation</w:t>
            </w:r>
          </w:p>
        </w:tc>
      </w:tr>
      <w:tr w:rsidR="004A5A0E" w:rsidRPr="005735E4" w:rsidTr="00240B2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5A0E" w:rsidRPr="00FD4DEC" w:rsidRDefault="004A5A0E" w:rsidP="00240B2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 w:rsidRPr="00FD4DEC">
              <w:rPr>
                <w:rFonts w:ascii="Arial" w:hAnsi="Arial" w:cs="Arial"/>
                <w:bCs/>
                <w:sz w:val="18"/>
                <w:szCs w:val="18"/>
                <w:lang w:val="en-GB"/>
              </w:rPr>
              <w:t>PremiumLine</w:t>
            </w:r>
            <w:proofErr w:type="spellEnd"/>
            <w:r w:rsidRPr="00FD4D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D4DEC">
              <w:rPr>
                <w:rFonts w:ascii="Arial" w:hAnsi="Arial" w:cs="Arial"/>
                <w:bCs/>
                <w:sz w:val="18"/>
                <w:szCs w:val="18"/>
                <w:lang w:val="en-GB"/>
              </w:rPr>
              <w:t>frostprotected</w:t>
            </w:r>
            <w:proofErr w:type="spellEnd"/>
            <w:r w:rsidRPr="00FD4DE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self-draining eye shower station with surrounding protection cage, with underfloor actuation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frame made of stainless steel tubes, dimensions (H x W x D): 960 x 850 x 900 mm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platform actuation for eye shower made of galvanized steel, mounted with chain on angle diversion, dimensions (W x D): 800 x 800 mm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angle diversion made of stainless steel, with stainless steel attachment to the standpipe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ball valve made of stainless steel as underfloor actuation, mounted in stainless steel cabinet, with pull rod activation 1000 mm,</w:t>
            </w:r>
            <w:r w:rsidRPr="007E282B">
              <w:rPr>
                <w:sz w:val="18"/>
                <w:szCs w:val="18"/>
                <w:lang w:val="en-US"/>
              </w:rPr>
              <w:t xml:space="preserve"> </w:t>
            </w:r>
            <w:r w:rsidRPr="007E282B">
              <w:rPr>
                <w:rFonts w:ascii="Arial" w:hAnsi="Arial"/>
                <w:sz w:val="18"/>
                <w:szCs w:val="18"/>
                <w:lang w:val="en-US"/>
              </w:rPr>
              <w:t>water inlet ¾” male, DIN-DVGW tested and certificated, with automatic self-draining in 1000 mm depth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base plate with 4 mounting holes of stainless steel, polished, dimensions 200 x 200 mm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stand pipe 1 ¼” of stainless steel, polished, with bottom water inlet 1 ¼” female, total height 1025 mm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 xml:space="preserve">- </w:t>
            </w:r>
            <w:r w:rsidRPr="005735E4">
              <w:rPr>
                <w:rFonts w:ascii="Arial" w:hAnsi="Arial" w:cs="Arial"/>
                <w:sz w:val="18"/>
                <w:szCs w:val="18"/>
                <w:lang w:val="en-US"/>
              </w:rPr>
              <w:t xml:space="preserve">integrated </w:t>
            </w:r>
            <w:proofErr w:type="spellStart"/>
            <w:r w:rsidRPr="005735E4">
              <w:rPr>
                <w:rFonts w:ascii="Arial" w:hAnsi="Arial" w:cs="Arial"/>
                <w:sz w:val="18"/>
                <w:szCs w:val="18"/>
                <w:lang w:val="en-US"/>
              </w:rPr>
              <w:t>PremiumLine</w:t>
            </w:r>
            <w:proofErr w:type="spellEnd"/>
            <w:r w:rsidRPr="005735E4">
              <w:rPr>
                <w:rFonts w:ascii="Arial" w:hAnsi="Arial" w:cs="Arial"/>
                <w:sz w:val="18"/>
                <w:szCs w:val="18"/>
                <w:lang w:val="en-US"/>
              </w:rPr>
              <w:t xml:space="preserve"> safety eye shower with stainless steel bowl, mounting height 970 mm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connection pipe of stainless steel for easy installation and alignment of the shower, polished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bowl made of stainless steel, diameter 275 mm, polished, water outlet 1 ¼” male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 xml:space="preserve">- </w:t>
            </w:r>
            <w:r w:rsidRPr="007E282B">
              <w:rPr>
                <w:rFonts w:ascii="Arial" w:hAnsi="Arial" w:cs="Arial"/>
                <w:sz w:val="18"/>
                <w:szCs w:val="18"/>
                <w:lang w:val="en-US"/>
              </w:rPr>
              <w:t>high-performance spray heads made of stainless steel for large-scale dispersion of water, with plastic spray plate, largely free of calcification, with rubber sleeves and sealed dust caps with folding mechanism, mounted over distributor fork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integrated flow regulation 14 litre / minute for a standard-compliant jet pattern at a specified working range of 2.5 to 5 bar flow pressure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sign for eye shower according to EN ISO 7010 und ASR A1.3, self-adhesive PVC-film, 100 x 100 mm, viewing distance 10 metre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according to BGI/GUV-I 850-0, DIN 1988 and EN 1717</w:t>
            </w:r>
          </w:p>
          <w:p w:rsidR="004F53A1" w:rsidRPr="007E282B" w:rsidRDefault="004F53A1" w:rsidP="004F53A1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according to ANSI Z358.1-2014 and EN 15154-2:2006</w:t>
            </w:r>
          </w:p>
          <w:p w:rsidR="004A5A0E" w:rsidRPr="00265C26" w:rsidRDefault="004F53A1" w:rsidP="004F53A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7E282B">
              <w:rPr>
                <w:rFonts w:ascii="Arial" w:hAnsi="Arial"/>
                <w:sz w:val="18"/>
                <w:szCs w:val="18"/>
                <w:lang w:val="en-US"/>
              </w:rPr>
              <w:t>- DIN-DVGW tested and certificated</w:t>
            </w:r>
            <w:r w:rsidR="004A5A0E"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4A5A0E"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="004A5A0E"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 w:rsidR="004A5A0E"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="004A5A0E"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="004A5A0E"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 w:rsidR="004A5A0E"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="004A5A0E"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 w:rsidR="004A5A0E"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="004A5A0E"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.: BR </w:t>
            </w:r>
            <w:r w:rsidR="004A5A0E">
              <w:rPr>
                <w:rFonts w:ascii="Arial" w:hAnsi="Arial" w:cs="Arial"/>
                <w:bCs/>
                <w:sz w:val="18"/>
                <w:lang w:val="en-GB"/>
              </w:rPr>
              <w:t>887</w:t>
            </w:r>
            <w:r w:rsidR="004A5A0E"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="004A5A0E">
              <w:rPr>
                <w:rFonts w:ascii="Arial" w:hAnsi="Arial" w:cs="Arial"/>
                <w:bCs/>
                <w:sz w:val="18"/>
                <w:lang w:val="en-GB"/>
              </w:rPr>
              <w:t>395</w:t>
            </w:r>
          </w:p>
          <w:p w:rsidR="004A5A0E" w:rsidRPr="00265C26" w:rsidRDefault="004A5A0E" w:rsidP="00240B2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:rsidR="004A5A0E" w:rsidRPr="000C04E8" w:rsidRDefault="004A5A0E" w:rsidP="00240B2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0C04E8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:rsidR="004A5A0E" w:rsidRPr="00BD4AF9" w:rsidRDefault="004A5A0E" w:rsidP="00240B2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4AF9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BD4AF9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:rsidR="004A5A0E" w:rsidRPr="00BD4AF9" w:rsidRDefault="004A5A0E" w:rsidP="00240B2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4AF9">
              <w:rPr>
                <w:rFonts w:ascii="Arial" w:hAnsi="Arial" w:cs="Arial"/>
                <w:bCs/>
                <w:sz w:val="18"/>
                <w:lang w:val="en-GB"/>
              </w:rPr>
              <w:t xml:space="preserve">Operating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2.5</w:t>
            </w:r>
            <w:r w:rsidRPr="00BD4AF9">
              <w:rPr>
                <w:rFonts w:ascii="Arial" w:hAnsi="Arial" w:cs="Arial"/>
                <w:bCs/>
                <w:sz w:val="18"/>
                <w:lang w:val="en-GB"/>
              </w:rPr>
              <w:t xml:space="preserve"> to 5 bar</w:t>
            </w:r>
          </w:p>
          <w:p w:rsidR="004A5A0E" w:rsidRPr="00BD4AF9" w:rsidRDefault="004A5A0E" w:rsidP="00240B2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BD4AF9">
              <w:rPr>
                <w:rFonts w:ascii="Arial" w:hAnsi="Arial" w:cs="Arial"/>
                <w:bCs/>
                <w:sz w:val="18"/>
                <w:lang w:val="en-GB"/>
              </w:rPr>
              <w:t>Flow rate: 14 l/min</w:t>
            </w:r>
          </w:p>
          <w:p w:rsidR="004A5A0E" w:rsidRPr="005735E4" w:rsidRDefault="004A5A0E" w:rsidP="005735E4">
            <w:pPr>
              <w:tabs>
                <w:tab w:val="left" w:pos="-4167"/>
              </w:tabs>
              <w:ind w:right="46"/>
              <w:rPr>
                <w:rFonts w:ascii="Arial" w:hAnsi="Arial" w:cs="Arial"/>
                <w:bCs/>
                <w:sz w:val="18"/>
                <w:lang w:val="en-GB"/>
              </w:rPr>
            </w:pPr>
            <w:r w:rsidRPr="007F670B">
              <w:rPr>
                <w:rFonts w:ascii="Arial" w:hAnsi="Arial" w:cs="Arial"/>
                <w:bCs/>
                <w:sz w:val="18"/>
                <w:lang w:val="en-GB"/>
              </w:rPr>
              <w:t xml:space="preserve">Water inlet: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¾”</w:t>
            </w:r>
            <w:r w:rsidRPr="007F670B">
              <w:rPr>
                <w:rFonts w:ascii="Arial" w:hAnsi="Arial" w:cs="Arial"/>
                <w:bCs/>
                <w:sz w:val="18"/>
                <w:lang w:val="en-GB"/>
              </w:rPr>
              <w:t xml:space="preserve"> male</w:t>
            </w:r>
            <w:bookmarkStart w:id="0" w:name="_GoBack"/>
            <w:bookmarkEnd w:id="0"/>
          </w:p>
        </w:tc>
      </w:tr>
    </w:tbl>
    <w:p w:rsidR="00E33985" w:rsidRPr="005735E4" w:rsidRDefault="00E33985" w:rsidP="007D62A2">
      <w:pPr>
        <w:rPr>
          <w:rFonts w:ascii="Arial" w:hAnsi="Arial" w:cs="Arial"/>
          <w:sz w:val="16"/>
          <w:szCs w:val="16"/>
          <w:lang w:val="en-US"/>
        </w:rPr>
      </w:pPr>
    </w:p>
    <w:sectPr w:rsidR="00E33985" w:rsidRPr="005735E4" w:rsidSect="006B5529">
      <w:headerReference w:type="default" r:id="rId7"/>
      <w:footerReference w:type="default" r:id="rId8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E6" w:rsidRDefault="00507AE6" w:rsidP="00323468">
      <w:r>
        <w:separator/>
      </w:r>
    </w:p>
  </w:endnote>
  <w:endnote w:type="continuationSeparator" w:id="0">
    <w:p w:rsidR="00507AE6" w:rsidRDefault="00507AE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86" w:rsidRDefault="00C37F8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FD744C">
      <w:rPr>
        <w:rFonts w:ascii="Arial" w:hAnsi="Arial" w:cs="Arial"/>
        <w:sz w:val="18"/>
        <w:szCs w:val="18"/>
      </w:rPr>
      <w:t>pag</w:t>
    </w:r>
    <w:r w:rsidR="00FD744C" w:rsidRPr="00733D4E">
      <w:rPr>
        <w:rFonts w:ascii="Arial" w:hAnsi="Arial" w:cs="Arial"/>
        <w:sz w:val="18"/>
        <w:szCs w:val="18"/>
      </w:rPr>
      <w:t xml:space="preserve">e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PAGE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5735E4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>
      <w:rPr>
        <w:rFonts w:ascii="Arial" w:hAnsi="Arial" w:cs="Arial"/>
        <w:sz w:val="18"/>
        <w:szCs w:val="18"/>
      </w:rPr>
      <w:t>of</w:t>
    </w:r>
    <w:r w:rsidR="00FD744C" w:rsidRPr="00733D4E">
      <w:rPr>
        <w:rFonts w:ascii="Arial" w:hAnsi="Arial" w:cs="Arial"/>
        <w:sz w:val="18"/>
        <w:szCs w:val="18"/>
      </w:rPr>
      <w:t xml:space="preserve"> </w:t>
    </w:r>
    <w:r w:rsidR="00FD744C" w:rsidRPr="00733D4E">
      <w:rPr>
        <w:rFonts w:ascii="Arial" w:hAnsi="Arial" w:cs="Arial"/>
        <w:sz w:val="18"/>
        <w:szCs w:val="18"/>
      </w:rPr>
      <w:fldChar w:fldCharType="begin"/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>
      <w:rPr>
        <w:rFonts w:ascii="Arial" w:hAnsi="Arial" w:cs="Arial"/>
        <w:sz w:val="18"/>
        <w:szCs w:val="18"/>
      </w:rPr>
      <w:instrText>NUMPAGES</w:instrText>
    </w:r>
    <w:r w:rsidR="00FD744C" w:rsidRPr="00733D4E">
      <w:rPr>
        <w:rFonts w:ascii="Arial" w:hAnsi="Arial" w:cs="Arial"/>
        <w:sz w:val="18"/>
        <w:szCs w:val="18"/>
      </w:rPr>
      <w:instrText xml:space="preserve"> </w:instrText>
    </w:r>
    <w:r w:rsidR="00FD744C" w:rsidRPr="00733D4E">
      <w:rPr>
        <w:rFonts w:ascii="Arial" w:hAnsi="Arial" w:cs="Arial"/>
        <w:sz w:val="18"/>
        <w:szCs w:val="18"/>
      </w:rPr>
      <w:fldChar w:fldCharType="separate"/>
    </w:r>
    <w:r w:rsidR="005735E4">
      <w:rPr>
        <w:rFonts w:ascii="Arial" w:hAnsi="Arial" w:cs="Arial"/>
        <w:noProof/>
        <w:sz w:val="18"/>
        <w:szCs w:val="18"/>
      </w:rPr>
      <w:t>1</w:t>
    </w:r>
    <w:r w:rsidR="00FD744C" w:rsidRPr="00733D4E">
      <w:rPr>
        <w:rFonts w:ascii="Arial" w:hAnsi="Arial" w:cs="Arial"/>
        <w:sz w:val="18"/>
        <w:szCs w:val="18"/>
      </w:rPr>
      <w:fldChar w:fldCharType="end"/>
    </w:r>
  </w:p>
  <w:p w:rsidR="00C37F86" w:rsidRDefault="00C37F86">
    <w:pPr>
      <w:pStyle w:val="Fuzeile"/>
    </w:pPr>
  </w:p>
  <w:p w:rsidR="00C37F86" w:rsidRDefault="001B08F1">
    <w:pPr>
      <w:pStyle w:val="Fuzeile"/>
    </w:pPr>
    <w:r>
      <w:rPr>
        <w:noProof/>
      </w:rPr>
      <w:drawing>
        <wp:inline distT="0" distB="0" distL="0" distR="0">
          <wp:extent cx="7562850" cy="723900"/>
          <wp:effectExtent l="0" t="0" r="0" b="0"/>
          <wp:docPr id="2" name="Bild 2" descr="99-Fußzeile-Datenblatt-Ausschreibung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-Fußzeile-Datenblatt-Ausschreibung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E6" w:rsidRDefault="00507AE6" w:rsidP="00323468">
      <w:r>
        <w:separator/>
      </w:r>
    </w:p>
  </w:footnote>
  <w:footnote w:type="continuationSeparator" w:id="0">
    <w:p w:rsidR="00507AE6" w:rsidRDefault="00507AE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86" w:rsidRDefault="001D301E">
    <w:pPr>
      <w:pStyle w:val="Kopfzeile"/>
    </w:pPr>
    <w:r>
      <w:rPr>
        <w:noProof/>
      </w:rPr>
      <w:drawing>
        <wp:inline distT="0" distB="0" distL="0" distR="0" wp14:anchorId="322BD997" wp14:editId="57474B20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Kopfzeile-AUS-Frostsichere-Notduschen-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DSNNGKEQ13jyti556G783rautvTfXHNWERdyZWT8vKMW8ocaPXzceQVi/8437cU/DzyeZoKBctVgs9uDacXdQ==" w:salt="xxR9SG5p3uA/CIn0oXbLR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485D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2CA2"/>
    <w:rsid w:val="001A3735"/>
    <w:rsid w:val="001A4054"/>
    <w:rsid w:val="001A4280"/>
    <w:rsid w:val="001A5568"/>
    <w:rsid w:val="001A5F3A"/>
    <w:rsid w:val="001A6F9B"/>
    <w:rsid w:val="001B012A"/>
    <w:rsid w:val="001B0220"/>
    <w:rsid w:val="001B08F1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01E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6221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27DEF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49A"/>
    <w:rsid w:val="00236A2F"/>
    <w:rsid w:val="00237DBC"/>
    <w:rsid w:val="00237F23"/>
    <w:rsid w:val="00240720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27FE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816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20D6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A0E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3A1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AE6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26D48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35E4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46A6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1926"/>
    <w:rsid w:val="005B6167"/>
    <w:rsid w:val="005B6BB9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6A96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532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22D1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D62A2"/>
    <w:rsid w:val="007E0034"/>
    <w:rsid w:val="007E1829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7FA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1476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231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AAB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3EE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E35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3985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44C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CB839AE-211A-4C1A-916F-9F28F31A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3AA5-62B7-45CF-A1BC-B8139095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1764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6</cp:revision>
  <cp:lastPrinted>2014-01-03T06:33:00Z</cp:lastPrinted>
  <dcterms:created xsi:type="dcterms:W3CDTF">2020-05-06T10:31:00Z</dcterms:created>
  <dcterms:modified xsi:type="dcterms:W3CDTF">2023-05-31T13:48:00Z</dcterms:modified>
</cp:coreProperties>
</file>