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A33B54" w:rsidRPr="00AE59FA" w14:paraId="14063EFF" w14:textId="77777777" w:rsidTr="006E3887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2D59DA" w14:textId="77777777" w:rsidR="00A33B54" w:rsidRPr="00B11B22" w:rsidRDefault="00A33B54" w:rsidP="006E3887">
            <w:pPr>
              <w:jc w:val="center"/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B11B22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</w:r>
            <w:r w:rsidRPr="00B11B22">
              <w:rPr>
                <w:rFonts w:ascii="Arial Black" w:hAnsi="Arial Black" w:cs="Arial"/>
                <w:sz w:val="20"/>
                <w:szCs w:val="20"/>
                <w:lang w:val="en-US"/>
              </w:rPr>
              <w:t>BR 880 095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DCFDEE" w14:textId="77777777" w:rsidR="00A33B54" w:rsidRPr="0054220B" w:rsidRDefault="00A33B54" w:rsidP="006E3887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54220B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PremiumLine 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frost-protected self-draining e</w:t>
            </w:r>
            <w:r w:rsidRPr="007A0E50">
              <w:rPr>
                <w:rFonts w:ascii="Arial Black" w:hAnsi="Arial Black"/>
                <w:sz w:val="20"/>
                <w:szCs w:val="20"/>
                <w:lang w:val="en-GB"/>
              </w:rPr>
              <w:t>ye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 xml:space="preserve"> shower,</w:t>
            </w:r>
            <w:r w:rsidRPr="007A0E50">
              <w:rPr>
                <w:rFonts w:ascii="Arial Black" w:hAnsi="Arial Black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actuation by 3-way ball valve, wall mounted</w:t>
            </w:r>
          </w:p>
        </w:tc>
      </w:tr>
      <w:tr w:rsidR="00A33B54" w:rsidRPr="00AE59FA" w14:paraId="3DCA82E9" w14:textId="77777777" w:rsidTr="006E3887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AB8491" w14:textId="77777777" w:rsidR="00E32DD7" w:rsidRDefault="00E32DD7" w:rsidP="00E32DD7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4220B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 frost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-</w:t>
            </w:r>
            <w:r w:rsidRPr="0054220B">
              <w:rPr>
                <w:rFonts w:ascii="Arial" w:hAnsi="Arial" w:cs="Arial"/>
                <w:bCs/>
                <w:sz w:val="18"/>
                <w:szCs w:val="18"/>
                <w:lang w:val="en-GB"/>
              </w:rPr>
              <w:t>protected self-draining eye shower, actuation by 3-way ball valve, wall mounted</w:t>
            </w:r>
          </w:p>
          <w:p w14:paraId="6AF3AFFA" w14:textId="77777777" w:rsidR="00985157" w:rsidRPr="00985157" w:rsidRDefault="00985157" w:rsidP="00985157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85157">
              <w:rPr>
                <w:rFonts w:ascii="Arial" w:hAnsi="Arial" w:cs="Arial"/>
                <w:sz w:val="18"/>
                <w:szCs w:val="18"/>
                <w:lang w:val="en-GB"/>
              </w:rPr>
              <w:t>- 3-way-ball-valve ¾” of brass that automatically drains the shower downwards when not in use, water inlet ¾” female</w:t>
            </w:r>
          </w:p>
          <w:p w14:paraId="21B30D3F" w14:textId="77777777" w:rsidR="00985157" w:rsidRPr="00985157" w:rsidRDefault="00985157" w:rsidP="00985157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85157">
              <w:rPr>
                <w:rFonts w:ascii="Arial" w:hAnsi="Arial" w:cs="Arial"/>
                <w:sz w:val="18"/>
                <w:szCs w:val="18"/>
                <w:lang w:val="en-GB"/>
              </w:rPr>
              <w:t>- spindle extension, standard length 800 mm, can be shortened to the appropriate length on site, including stainless steel push rosette to cover the installation</w:t>
            </w:r>
          </w:p>
          <w:p w14:paraId="6D0FFFD4" w14:textId="77777777" w:rsidR="00985157" w:rsidRPr="00985157" w:rsidRDefault="00985157" w:rsidP="00985157">
            <w:pPr>
              <w:tabs>
                <w:tab w:val="left" w:pos="900"/>
              </w:tabs>
              <w:ind w:right="56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85157">
              <w:rPr>
                <w:rFonts w:ascii="Arial" w:hAnsi="Arial" w:cs="Arial"/>
                <w:bCs/>
                <w:sz w:val="18"/>
                <w:szCs w:val="18"/>
                <w:lang w:val="en-US"/>
              </w:rPr>
              <w:t>- adjustable plastic clamp-lever-handle made of die-cast zinc, orange plastic-coated, stainless steel bushing, lockable with tools, orange, total length 110 mm</w:t>
            </w:r>
          </w:p>
          <w:p w14:paraId="19D64EF8" w14:textId="77777777" w:rsidR="00985157" w:rsidRPr="00985157" w:rsidRDefault="00985157" w:rsidP="00985157">
            <w:pPr>
              <w:tabs>
                <w:tab w:val="left" w:pos="900"/>
              </w:tabs>
              <w:ind w:right="56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8515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actuation via </w:t>
            </w:r>
            <w:proofErr w:type="spellStart"/>
            <w:r w:rsidRPr="00985157">
              <w:rPr>
                <w:rFonts w:ascii="Arial" w:hAnsi="Arial" w:cs="Arial"/>
                <w:bCs/>
                <w:sz w:val="18"/>
                <w:szCs w:val="18"/>
                <w:lang w:val="en-US"/>
              </w:rPr>
              <w:t>swivelling</w:t>
            </w:r>
            <w:proofErr w:type="spellEnd"/>
            <w:r w:rsidRPr="0098515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lever, opening angle 90°, not self-closing</w:t>
            </w:r>
          </w:p>
          <w:p w14:paraId="4DA049BF" w14:textId="77777777" w:rsidR="00985157" w:rsidRPr="00985157" w:rsidRDefault="00985157" w:rsidP="00985157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85157">
              <w:rPr>
                <w:rFonts w:ascii="Arial" w:hAnsi="Arial" w:cs="Arial"/>
                <w:sz w:val="18"/>
                <w:szCs w:val="18"/>
                <w:lang w:val="en-GB"/>
              </w:rPr>
              <w:t>- connection pipe of stainless steel, polished, length 120 mm, water inlet ¾” female, from behind through the wall</w:t>
            </w:r>
          </w:p>
          <w:p w14:paraId="193A136F" w14:textId="77777777" w:rsidR="00985157" w:rsidRPr="00985157" w:rsidRDefault="00985157" w:rsidP="00985157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85157">
              <w:rPr>
                <w:rFonts w:ascii="Arial" w:hAnsi="Arial" w:cs="Arial"/>
                <w:sz w:val="18"/>
                <w:szCs w:val="18"/>
                <w:lang w:val="en-GB"/>
              </w:rPr>
              <w:t>- integrated flow regulation 14 litre / minute for a standard-compliant jet pattern at a specified working range of 1.5 to 5 bar flow pressure</w:t>
            </w:r>
            <w:r w:rsidRPr="00985157">
              <w:rPr>
                <w:rFonts w:ascii="Arial" w:hAnsi="Arial" w:cs="Arial"/>
                <w:sz w:val="18"/>
                <w:szCs w:val="18"/>
                <w:lang w:val="en-GB"/>
              </w:rPr>
              <w:br/>
              <w:t xml:space="preserve">- </w:t>
            </w:r>
            <w:r w:rsidRPr="00985157">
              <w:rPr>
                <w:rFonts w:ascii="Arial" w:hAnsi="Arial" w:cs="Arial"/>
                <w:sz w:val="18"/>
                <w:szCs w:val="18"/>
                <w:lang w:val="en-US"/>
              </w:rPr>
              <w:t>high-performance spray heads for large-scale dispersion of water of stainless steel, polished, 45° angled, with plastic spray plate, low calcification, incl. rubber sleeves and sealed dust caps, mounted over distributor fork</w:t>
            </w:r>
          </w:p>
          <w:p w14:paraId="64084424" w14:textId="77777777" w:rsidR="00985157" w:rsidRPr="00985157" w:rsidRDefault="00985157" w:rsidP="00985157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85157">
              <w:rPr>
                <w:rFonts w:ascii="Arial" w:hAnsi="Arial" w:cs="Arial"/>
                <w:sz w:val="18"/>
                <w:szCs w:val="18"/>
                <w:lang w:val="en-US"/>
              </w:rPr>
              <w:t>- push-on rosette of stainless steel to cover the installation</w:t>
            </w:r>
          </w:p>
          <w:p w14:paraId="2C2B0979" w14:textId="77777777" w:rsidR="00985157" w:rsidRPr="00985157" w:rsidRDefault="00985157" w:rsidP="00985157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85157">
              <w:rPr>
                <w:rFonts w:ascii="Arial" w:hAnsi="Arial" w:cs="Arial"/>
                <w:sz w:val="18"/>
                <w:szCs w:val="18"/>
                <w:lang w:val="en-GB"/>
              </w:rPr>
              <w:t>- sign for eye shower according to EN ISO 7010 und ASR A1.3, self-adhesive PVC-film, 100 x 100 mm, viewing distance 10 metre</w:t>
            </w:r>
          </w:p>
          <w:p w14:paraId="0A172C1F" w14:textId="77777777" w:rsidR="00985157" w:rsidRPr="00985157" w:rsidRDefault="00985157" w:rsidP="00985157">
            <w:pPr>
              <w:tabs>
                <w:tab w:val="left" w:pos="900"/>
              </w:tabs>
              <w:ind w:right="56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85157">
              <w:rPr>
                <w:rFonts w:ascii="Arial" w:hAnsi="Arial" w:cs="Arial"/>
                <w:bCs/>
                <w:sz w:val="18"/>
                <w:szCs w:val="18"/>
                <w:lang w:val="en-US"/>
              </w:rPr>
              <w:t>- information sign "OPEN" for confusion-free use in an emergency, orange, photoluminescent according to DIN 67510</w:t>
            </w:r>
          </w:p>
          <w:p w14:paraId="3604477A" w14:textId="77777777" w:rsidR="00985157" w:rsidRPr="00985157" w:rsidRDefault="00985157" w:rsidP="00985157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85157">
              <w:rPr>
                <w:rFonts w:ascii="Arial" w:hAnsi="Arial" w:cs="Arial"/>
                <w:sz w:val="18"/>
                <w:szCs w:val="18"/>
                <w:lang w:val="en-GB"/>
              </w:rPr>
              <w:t>- mounting height 900 mm (± 200 mm)</w:t>
            </w:r>
          </w:p>
          <w:p w14:paraId="5D36DF39" w14:textId="77777777" w:rsidR="00985157" w:rsidRPr="00985157" w:rsidRDefault="00985157" w:rsidP="00985157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85157">
              <w:rPr>
                <w:rFonts w:ascii="Arial" w:hAnsi="Arial" w:cs="Arial"/>
                <w:sz w:val="18"/>
                <w:szCs w:val="18"/>
                <w:lang w:val="en-GB"/>
              </w:rPr>
              <w:t>- according to BGI/GUV-I 850-0, DIN 1988 and EN 1717</w:t>
            </w:r>
          </w:p>
          <w:p w14:paraId="1D1E67A0" w14:textId="77777777" w:rsidR="00985157" w:rsidRPr="00985157" w:rsidRDefault="00985157" w:rsidP="00985157">
            <w:pPr>
              <w:tabs>
                <w:tab w:val="left" w:pos="900"/>
              </w:tabs>
              <w:ind w:right="566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85157">
              <w:rPr>
                <w:rFonts w:ascii="Arial" w:hAnsi="Arial" w:cs="Arial"/>
                <w:sz w:val="18"/>
                <w:szCs w:val="18"/>
                <w:lang w:val="en-GB"/>
              </w:rPr>
              <w:t>- according to ANSI Z358.1-2014 and EN 15154-2:2006</w:t>
            </w:r>
            <w:r w:rsidRPr="00985157">
              <w:rPr>
                <w:rFonts w:ascii="Arial" w:hAnsi="Arial" w:cs="Arial"/>
                <w:sz w:val="18"/>
                <w:szCs w:val="18"/>
                <w:lang w:val="en-GB"/>
              </w:rPr>
              <w:br/>
              <w:t>Manufacturer: B-SAFETY or equal</w:t>
            </w:r>
            <w:r w:rsidRPr="00985157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985157">
              <w:rPr>
                <w:rFonts w:ascii="Arial" w:hAnsi="Arial" w:cs="Arial"/>
                <w:bCs/>
                <w:sz w:val="18"/>
                <w:szCs w:val="18"/>
                <w:lang w:val="en-GB"/>
              </w:rPr>
              <w:t>Article-No.: BR 880 095</w:t>
            </w:r>
          </w:p>
          <w:p w14:paraId="4B8DEE38" w14:textId="77777777" w:rsidR="00E32DD7" w:rsidRPr="00265C26" w:rsidRDefault="00E32DD7" w:rsidP="00E32DD7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EF8A6D9" w14:textId="77777777" w:rsidR="00A33B54" w:rsidRPr="000C04E8" w:rsidRDefault="00A33B54" w:rsidP="006E3887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442597C4" w14:textId="77777777" w:rsidR="00A33B54" w:rsidRPr="00BD4AF9" w:rsidRDefault="00A33B54" w:rsidP="006E388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D4AF9">
              <w:rPr>
                <w:rFonts w:ascii="Arial" w:hAnsi="Arial" w:cs="Arial"/>
                <w:bCs/>
                <w:sz w:val="18"/>
                <w:lang w:val="en-GB"/>
              </w:rPr>
              <w:t>Minimum flow pressure: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BD4AF9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713C183C" w14:textId="77777777" w:rsidR="00A33B54" w:rsidRPr="00BD4AF9" w:rsidRDefault="00A33B54" w:rsidP="006E388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D4AF9">
              <w:rPr>
                <w:rFonts w:ascii="Arial" w:hAnsi="Arial" w:cs="Arial"/>
                <w:bCs/>
                <w:sz w:val="18"/>
                <w:lang w:val="en-GB"/>
              </w:rPr>
              <w:t>Operating pressure: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BD4AF9">
              <w:rPr>
                <w:rFonts w:ascii="Arial" w:hAnsi="Arial" w:cs="Arial"/>
                <w:bCs/>
                <w:sz w:val="18"/>
                <w:lang w:val="en-GB"/>
              </w:rPr>
              <w:t xml:space="preserve"> to 5 bar</w:t>
            </w:r>
          </w:p>
          <w:p w14:paraId="297AB46D" w14:textId="77777777" w:rsidR="00A33B54" w:rsidRPr="00BD4AF9" w:rsidRDefault="00A33B54" w:rsidP="006E388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D4AF9">
              <w:rPr>
                <w:rFonts w:ascii="Arial" w:hAnsi="Arial" w:cs="Arial"/>
                <w:bCs/>
                <w:sz w:val="18"/>
                <w:lang w:val="en-GB"/>
              </w:rPr>
              <w:t>Flow rate: 14 l/min</w:t>
            </w:r>
          </w:p>
          <w:p w14:paraId="61871386" w14:textId="77777777" w:rsidR="00A33B54" w:rsidRDefault="00A33B54" w:rsidP="006E3887">
            <w:pPr>
              <w:tabs>
                <w:tab w:val="left" w:pos="-4167"/>
              </w:tabs>
              <w:ind w:right="566"/>
              <w:rPr>
                <w:rFonts w:ascii="Arial" w:hAnsi="Arial" w:cs="Arial"/>
                <w:bCs/>
                <w:sz w:val="18"/>
                <w:lang w:val="en-US"/>
              </w:rPr>
            </w:pPr>
            <w:r w:rsidRPr="00B11B22">
              <w:rPr>
                <w:rFonts w:ascii="Arial" w:hAnsi="Arial" w:cs="Arial"/>
                <w:bCs/>
                <w:sz w:val="18"/>
                <w:lang w:val="en-US"/>
              </w:rPr>
              <w:t>Water inlet: ¾“ female</w:t>
            </w:r>
          </w:p>
          <w:p w14:paraId="082B72E3" w14:textId="77777777" w:rsidR="00AE59FA" w:rsidRPr="00AE59FA" w:rsidRDefault="00AE59FA" w:rsidP="00AE59FA">
            <w:pPr>
              <w:tabs>
                <w:tab w:val="left" w:pos="-4167"/>
              </w:tabs>
              <w:ind w:right="566"/>
              <w:rPr>
                <w:rFonts w:ascii="Arial" w:hAnsi="Arial" w:cs="Arial"/>
                <w:bCs/>
                <w:sz w:val="18"/>
                <w:lang w:val="en-US"/>
              </w:rPr>
            </w:pPr>
            <w:r w:rsidRPr="00AE59FA">
              <w:rPr>
                <w:rFonts w:ascii="Arial" w:hAnsi="Arial" w:cs="Arial"/>
                <w:bCs/>
                <w:sz w:val="18"/>
                <w:lang w:val="en-US"/>
              </w:rPr>
              <w:t>Eye-shower dimensions (H x W x D): 120 x 140 x 250 mm</w:t>
            </w:r>
          </w:p>
          <w:p w14:paraId="63689289" w14:textId="05E3343A" w:rsidR="00AE59FA" w:rsidRPr="00B11B22" w:rsidRDefault="00AE59FA" w:rsidP="00AE59FA">
            <w:pPr>
              <w:tabs>
                <w:tab w:val="left" w:pos="-4167"/>
              </w:tabs>
              <w:ind w:right="566"/>
              <w:rPr>
                <w:rFonts w:ascii="Arial" w:hAnsi="Arial" w:cs="Arial"/>
                <w:bCs/>
                <w:sz w:val="18"/>
                <w:lang w:val="en-US"/>
              </w:rPr>
            </w:pPr>
            <w:r w:rsidRPr="00AE59FA">
              <w:rPr>
                <w:rFonts w:ascii="Arial" w:hAnsi="Arial" w:cs="Arial"/>
                <w:bCs/>
                <w:sz w:val="18"/>
                <w:lang w:val="en-US"/>
              </w:rPr>
              <w:t>Swivelling lever dimensions (H x W x D): 130 x 65 x 95 mm</w:t>
            </w:r>
          </w:p>
        </w:tc>
      </w:tr>
    </w:tbl>
    <w:p w14:paraId="1D0D0920" w14:textId="77777777" w:rsidR="0024358E" w:rsidRPr="00AE59FA" w:rsidRDefault="0024358E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24358E" w:rsidRPr="00AE59FA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E183B" w14:textId="77777777" w:rsidR="00507AE6" w:rsidRDefault="00507AE6" w:rsidP="00323468">
      <w:r>
        <w:separator/>
      </w:r>
    </w:p>
  </w:endnote>
  <w:endnote w:type="continuationSeparator" w:id="0">
    <w:p w14:paraId="1C25A1CC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F304E" w14:textId="77777777" w:rsidR="00DF3F94" w:rsidRDefault="00DF3F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7D6B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096FB5">
      <w:rPr>
        <w:rFonts w:ascii="Arial" w:hAnsi="Arial" w:cs="Arial"/>
        <w:sz w:val="18"/>
        <w:szCs w:val="18"/>
      </w:rPr>
      <w:t>pag</w:t>
    </w:r>
    <w:r w:rsidR="00096FB5" w:rsidRPr="00733D4E">
      <w:rPr>
        <w:rFonts w:ascii="Arial" w:hAnsi="Arial" w:cs="Arial"/>
        <w:sz w:val="18"/>
        <w:szCs w:val="18"/>
      </w:rPr>
      <w:t xml:space="preserve">e </w:t>
    </w:r>
    <w:r w:rsidR="00096FB5" w:rsidRPr="00733D4E">
      <w:rPr>
        <w:rFonts w:ascii="Arial" w:hAnsi="Arial" w:cs="Arial"/>
        <w:sz w:val="18"/>
        <w:szCs w:val="18"/>
      </w:rPr>
      <w:fldChar w:fldCharType="begin"/>
    </w:r>
    <w:r w:rsidR="00096FB5" w:rsidRPr="00733D4E">
      <w:rPr>
        <w:rFonts w:ascii="Arial" w:hAnsi="Arial" w:cs="Arial"/>
        <w:sz w:val="18"/>
        <w:szCs w:val="18"/>
      </w:rPr>
      <w:instrText xml:space="preserve"> PAGE </w:instrText>
    </w:r>
    <w:r w:rsidR="00096FB5" w:rsidRPr="00733D4E">
      <w:rPr>
        <w:rFonts w:ascii="Arial" w:hAnsi="Arial" w:cs="Arial"/>
        <w:sz w:val="18"/>
        <w:szCs w:val="18"/>
      </w:rPr>
      <w:fldChar w:fldCharType="separate"/>
    </w:r>
    <w:r w:rsidR="00E32DD7">
      <w:rPr>
        <w:rFonts w:ascii="Arial" w:hAnsi="Arial" w:cs="Arial"/>
        <w:noProof/>
        <w:sz w:val="18"/>
        <w:szCs w:val="18"/>
      </w:rPr>
      <w:t>1</w:t>
    </w:r>
    <w:r w:rsidR="00096FB5" w:rsidRPr="00733D4E">
      <w:rPr>
        <w:rFonts w:ascii="Arial" w:hAnsi="Arial" w:cs="Arial"/>
        <w:sz w:val="18"/>
        <w:szCs w:val="18"/>
      </w:rPr>
      <w:fldChar w:fldCharType="end"/>
    </w:r>
    <w:r w:rsidR="00096FB5" w:rsidRPr="00733D4E">
      <w:rPr>
        <w:rFonts w:ascii="Arial" w:hAnsi="Arial" w:cs="Arial"/>
        <w:sz w:val="18"/>
        <w:szCs w:val="18"/>
      </w:rPr>
      <w:t xml:space="preserve"> </w:t>
    </w:r>
    <w:r w:rsidR="00096FB5">
      <w:rPr>
        <w:rFonts w:ascii="Arial" w:hAnsi="Arial" w:cs="Arial"/>
        <w:sz w:val="18"/>
        <w:szCs w:val="18"/>
      </w:rPr>
      <w:t>of</w:t>
    </w:r>
    <w:r w:rsidR="00096FB5" w:rsidRPr="00733D4E">
      <w:rPr>
        <w:rFonts w:ascii="Arial" w:hAnsi="Arial" w:cs="Arial"/>
        <w:sz w:val="18"/>
        <w:szCs w:val="18"/>
      </w:rPr>
      <w:t xml:space="preserve"> </w:t>
    </w:r>
    <w:r w:rsidR="00096FB5" w:rsidRPr="00733D4E">
      <w:rPr>
        <w:rFonts w:ascii="Arial" w:hAnsi="Arial" w:cs="Arial"/>
        <w:sz w:val="18"/>
        <w:szCs w:val="18"/>
      </w:rPr>
      <w:fldChar w:fldCharType="begin"/>
    </w:r>
    <w:r w:rsidR="00096FB5" w:rsidRPr="00733D4E">
      <w:rPr>
        <w:rFonts w:ascii="Arial" w:hAnsi="Arial" w:cs="Arial"/>
        <w:sz w:val="18"/>
        <w:szCs w:val="18"/>
      </w:rPr>
      <w:instrText xml:space="preserve"> NUMPAGES </w:instrText>
    </w:r>
    <w:r w:rsidR="00096FB5" w:rsidRPr="00733D4E">
      <w:rPr>
        <w:rFonts w:ascii="Arial" w:hAnsi="Arial" w:cs="Arial"/>
        <w:sz w:val="18"/>
        <w:szCs w:val="18"/>
      </w:rPr>
      <w:fldChar w:fldCharType="separate"/>
    </w:r>
    <w:r w:rsidR="00E32DD7">
      <w:rPr>
        <w:rFonts w:ascii="Arial" w:hAnsi="Arial" w:cs="Arial"/>
        <w:noProof/>
        <w:sz w:val="18"/>
        <w:szCs w:val="18"/>
      </w:rPr>
      <w:t>1</w:t>
    </w:r>
    <w:r w:rsidR="00096FB5" w:rsidRPr="00733D4E">
      <w:rPr>
        <w:rFonts w:ascii="Arial" w:hAnsi="Arial" w:cs="Arial"/>
        <w:sz w:val="18"/>
        <w:szCs w:val="18"/>
      </w:rPr>
      <w:fldChar w:fldCharType="end"/>
    </w:r>
  </w:p>
  <w:p w14:paraId="0F302C3E" w14:textId="77777777" w:rsidR="00C37F86" w:rsidRDefault="00C37F86">
    <w:pPr>
      <w:pStyle w:val="Fuzeile"/>
    </w:pPr>
  </w:p>
  <w:p w14:paraId="461E0D1B" w14:textId="52AB48E5" w:rsidR="00C37F86" w:rsidRDefault="00DF3F94">
    <w:pPr>
      <w:pStyle w:val="Fuzeile"/>
    </w:pPr>
    <w:r>
      <w:rPr>
        <w:noProof/>
      </w:rPr>
      <w:drawing>
        <wp:inline distT="0" distB="0" distL="0" distR="0" wp14:anchorId="10185CED" wp14:editId="11B19A83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E1414" w14:textId="77777777" w:rsidR="00DF3F94" w:rsidRDefault="00DF3F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CA4B5" w14:textId="77777777" w:rsidR="00507AE6" w:rsidRDefault="00507AE6" w:rsidP="00323468">
      <w:r>
        <w:separator/>
      </w:r>
    </w:p>
  </w:footnote>
  <w:footnote w:type="continuationSeparator" w:id="0">
    <w:p w14:paraId="6D0B6C54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AC8A8" w14:textId="77777777" w:rsidR="00DF3F94" w:rsidRDefault="00DF3F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9D8D7" w14:textId="77777777" w:rsidR="00C37F86" w:rsidRDefault="009939C5">
    <w:pPr>
      <w:pStyle w:val="Kopfzeile"/>
    </w:pPr>
    <w:r>
      <w:rPr>
        <w:noProof/>
      </w:rPr>
      <w:drawing>
        <wp:inline distT="0" distB="0" distL="0" distR="0" wp14:anchorId="7717014D" wp14:editId="4899EFCB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5-Kopfzeile-AUS-Frostsichere-Labor-Not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FF64" w14:textId="77777777" w:rsidR="00DF3F94" w:rsidRDefault="00DF3F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cFq2jeN8uAiuOxveiGlh5NweF+XpJgl/XIHxdFSX11gFNknoSnTnC3drHlQ+lJhD+K14fuuXRpDr/xt2m3YeA==" w:salt="k1Y/wgNUKG/hRH7PTSr5X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369A9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1A7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96FB5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092E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E7FFB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1D97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3A5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4BF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157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9C5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3B54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9FA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56AC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3F94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2DD7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2F1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39D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6F68548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1640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Frentov</cp:lastModifiedBy>
  <cp:revision>10</cp:revision>
  <cp:lastPrinted>2014-01-03T06:33:00Z</cp:lastPrinted>
  <dcterms:created xsi:type="dcterms:W3CDTF">2020-04-29T07:35:00Z</dcterms:created>
  <dcterms:modified xsi:type="dcterms:W3CDTF">2025-07-15T08:51:00Z</dcterms:modified>
</cp:coreProperties>
</file>