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357E5" w:rsidRPr="000C47E1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357E5" w:rsidRPr="00936A2A" w:rsidRDefault="004357E5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357E5" w:rsidRPr="007A5ECC" w:rsidRDefault="004357E5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Combiné Douche d’urgence avec laveurs d’yeux et de visage, avec cuvette et capot, pour montage mural en saillie</w:t>
            </w:r>
          </w:p>
        </w:tc>
      </w:tr>
      <w:tr w:rsidR="004357E5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47E1" w:rsidRPr="00BD0FC2" w:rsidRDefault="000C47E1" w:rsidP="000C47E1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-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Combiné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Douche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laveurs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d’yeux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et de visage, avec cuvette et capot, pour montage mural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hAnsi="Arial" w:cs="Arial"/>
                <w:bCs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 pour le montage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des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conduites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circulation,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bouchon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élément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un montage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site et un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alignement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facile du bras de douche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système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montage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homologué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700 mm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bras de douche 3/4"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portée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630 mm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3 bars de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performance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 d’urgence corporelle selon EN ISO 7010 et ASR A1.3, film PVC autocollant, dimensions 150 x 150 mm, largeur de détection 15 mètres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deux tubes de raccordement 3/4" en acier inoxydable, résistant aux substances chimiques, thermolaquage de couleur verte, longueur totale 1500 mm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bride murale avec 4 perçages de fixation en acier inoxydable, résistante aux substances chimiques, thermolaquage de couleur verte, raccord d’eau F 3/4"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Combiné douche laveur d’yeux PremiumLine intégré avec cuvette et capot, pour montage mural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boîtier, capot et cuvette en matière plastique ABS résistant aux UV et aux chocs, raccord d’évacuation M 1 1/2"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capuchon de protection rabattable intégré anti-salissures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déclenchement par basculement arrière du capot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robinet à billes 3/8" en laiton, avec commande à levier via le capuchon de protection rabattable, testé et approuvé DIN-DVGW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jet en laiton avec un jet très limité, finition chromée</w:t>
            </w:r>
          </w:p>
          <w:p w:rsidR="000C47E1" w:rsidRPr="00557A5C" w:rsidRDefault="000C47E1" w:rsidP="000C47E1">
            <w:pPr>
              <w:rPr>
                <w:rFonts w:ascii="Arial" w:hAnsi="Arial"/>
                <w:sz w:val="18"/>
                <w:szCs w:val="18"/>
              </w:rPr>
            </w:pPr>
            <w:r w:rsidRPr="00557A5C">
              <w:rPr>
                <w:rFonts w:ascii="Arial" w:eastAsia="Arial" w:hAnsi="Arial" w:cs="Arial"/>
                <w:sz w:val="18"/>
                <w:szCs w:val="18"/>
                <w:lang w:bidi="fr-FR"/>
              </w:rPr>
              <w:t>- avec robinet de régulation de débit intégré 3/8" pour le réglage de la hauteur de jet et du débit souhaités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y compris panneau pour laveur d’yeux selon EN ISO 7010 et ASR A1.3 sur le capot, dimensions 170 x 170 mm, distance de détection 17 mètres</w:t>
            </w:r>
          </w:p>
          <w:p w:rsidR="000C47E1" w:rsidRPr="00557A5C" w:rsidRDefault="000C47E1" w:rsidP="000C47E1">
            <w:pPr>
              <w:rPr>
                <w:rFonts w:ascii="Arial" w:hAnsi="Arial"/>
                <w:sz w:val="18"/>
                <w:szCs w:val="18"/>
              </w:rPr>
            </w:pPr>
            <w:r w:rsidRPr="00557A5C">
              <w:rPr>
                <w:rFonts w:ascii="Arial" w:eastAsia="Arial" w:hAnsi="Arial" w:cs="Arial"/>
                <w:sz w:val="18"/>
                <w:szCs w:val="18"/>
                <w:lang w:bidi="fr-FR"/>
              </w:rPr>
              <w:t>- Hauteur de montage 810 mm (± 100 mm)</w:t>
            </w:r>
          </w:p>
          <w:p w:rsidR="000C47E1" w:rsidRPr="00557A5C" w:rsidRDefault="000C47E1" w:rsidP="000C47E1">
            <w:pPr>
              <w:rPr>
                <w:rFonts w:ascii="Arial" w:hAnsi="Arial"/>
                <w:sz w:val="18"/>
                <w:szCs w:val="18"/>
              </w:rPr>
            </w:pPr>
            <w:r w:rsidRPr="00557A5C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DIN 1988 et EN 1717</w:t>
            </w:r>
          </w:p>
          <w:p w:rsidR="000C47E1" w:rsidRPr="00557A5C" w:rsidRDefault="000C47E1" w:rsidP="000C47E1">
            <w:pPr>
              <w:rPr>
                <w:rFonts w:ascii="Arial" w:hAnsi="Arial"/>
                <w:sz w:val="18"/>
                <w:szCs w:val="18"/>
              </w:rPr>
            </w:pPr>
            <w:r w:rsidRPr="00557A5C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Z358.1-2014, NF EN 15154-1:2006, NF EN 15154-2:2006 et NF EN 15154-5:2019</w:t>
            </w:r>
          </w:p>
          <w:p w:rsidR="000C47E1" w:rsidRPr="00C035C1" w:rsidRDefault="000C47E1" w:rsidP="000C47E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035C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testé et approuvé DIN-DVGW</w:t>
            </w:r>
          </w:p>
          <w:p w:rsidR="000C47E1" w:rsidRPr="00C035C1" w:rsidRDefault="000C47E1" w:rsidP="000C47E1">
            <w:pPr>
              <w:rPr>
                <w:rFonts w:ascii="Arial" w:hAnsi="Arial" w:cs="Arial"/>
                <w:sz w:val="18"/>
                <w:lang w:val="en-US"/>
              </w:rPr>
            </w:pPr>
            <w:r w:rsidRPr="00C035C1">
              <w:rPr>
                <w:rFonts w:ascii="Arial" w:hAnsi="Arial" w:cs="Arial"/>
                <w:sz w:val="18"/>
                <w:lang w:val="en-US"/>
              </w:rPr>
              <w:t>Marque : B-SAFETY ou équivalent</w:t>
            </w:r>
          </w:p>
          <w:p w:rsidR="000C47E1" w:rsidRDefault="000C47E1" w:rsidP="000C47E1">
            <w:pPr>
              <w:rPr>
                <w:rFonts w:ascii="Arial" w:hAnsi="Arial" w:cs="Arial"/>
                <w:sz w:val="18"/>
                <w:lang w:val="en-US"/>
              </w:rPr>
            </w:pPr>
            <w:r w:rsidRPr="00700C44">
              <w:rPr>
                <w:rFonts w:ascii="Arial" w:hAnsi="Arial" w:cs="Arial"/>
                <w:sz w:val="18"/>
                <w:lang w:val="en-US"/>
              </w:rPr>
              <w:t>Numéro d’article : BR 868 085</w:t>
            </w:r>
          </w:p>
          <w:p w:rsidR="004357E5" w:rsidRPr="00031497" w:rsidRDefault="004357E5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4357E5" w:rsidRPr="000C04E8" w:rsidRDefault="004357E5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4357E5" w:rsidRPr="00E36286" w:rsidRDefault="004357E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357E5" w:rsidRPr="00E36286" w:rsidRDefault="004357E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357E5" w:rsidRDefault="004357E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4357E5" w:rsidRPr="00745C0E" w:rsidRDefault="004357E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745C0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C47E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4357E5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C47E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357E5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E5" w:rsidRDefault="004357E5" w:rsidP="004357E5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vD2uq/qaBYe8HfqiKlZajdYwVWR6lN6pH5eL3NAPphQX6MwRxWEfqc57kwSxTRA5p/OPX7cj7HmRCPK9EabQ==" w:salt="CCE1JWkl3nUoUbmW+VNn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47E1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E5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17A6-1638-451B-B9B9-E937B8E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2020-06-09T10:41:00Z</dcterms:created>
  <dcterms:modified xsi:type="dcterms:W3CDTF">2023-03-06T11:29:00Z</dcterms:modified>
</cp:coreProperties>
</file>