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50" w:type="pct"/>
        <w:tblInd w:w="567" w:type="dxa"/>
        <w:tblLook w:val="01E0" w:firstRow="1" w:lastRow="1" w:firstColumn="1" w:lastColumn="1" w:noHBand="0" w:noVBand="0"/>
      </w:tblPr>
      <w:tblGrid>
        <w:gridCol w:w="1811"/>
        <w:gridCol w:w="9023"/>
      </w:tblGrid>
      <w:tr w:rsidR="00A63D36" w:rsidRPr="00414FC5" w14:paraId="707985E4"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59E21478" w14:textId="44D4F4CB"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0D3ADB">
              <w:rPr>
                <w:rFonts w:ascii="Arial Black" w:hAnsi="Arial Black" w:cs="Arial"/>
                <w:sz w:val="20"/>
                <w:szCs w:val="20"/>
              </w:rPr>
              <w:t>710 9</w:t>
            </w:r>
            <w:r w:rsidR="00414FC5">
              <w:rPr>
                <w:rFonts w:ascii="Arial Black" w:hAnsi="Arial Black" w:cs="Arial"/>
                <w:sz w:val="20"/>
                <w:szCs w:val="20"/>
              </w:rPr>
              <w:t>6</w:t>
            </w:r>
            <w:r w:rsidR="00A97E1E">
              <w:rPr>
                <w:rFonts w:ascii="Arial Black" w:hAnsi="Arial Black" w:cs="Arial"/>
                <w:sz w:val="20"/>
                <w:szCs w:val="20"/>
              </w:rPr>
              <w:t>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51381B3B" w14:textId="77777777" w:rsidR="00A63D36" w:rsidRPr="000D3ADB" w:rsidRDefault="000D3ADB" w:rsidP="000D4252">
            <w:pPr>
              <w:rPr>
                <w:rFonts w:ascii="Arial Black" w:hAnsi="Arial Black" w:cs="Arial"/>
                <w:sz w:val="20"/>
                <w:szCs w:val="20"/>
                <w:lang w:val="en-US"/>
              </w:rPr>
            </w:pPr>
            <w:r w:rsidRPr="000D3ADB">
              <w:rPr>
                <w:rFonts w:ascii="Arial Black" w:hAnsi="Arial Black" w:cs="Arial Black"/>
                <w:b/>
                <w:bCs/>
                <w:color w:val="000000"/>
                <w:sz w:val="20"/>
                <w:szCs w:val="20"/>
                <w:lang w:val="en-US"/>
              </w:rPr>
              <w:t>Thermostatic mixing valve for</w:t>
            </w:r>
            <w:r w:rsidRPr="000D3ADB">
              <w:rPr>
                <w:rFonts w:ascii="Arial Black" w:hAnsi="Arial Black" w:cs="Arial"/>
                <w:bCs/>
                <w:sz w:val="20"/>
                <w:szCs w:val="20"/>
                <w:lang w:val="en-US"/>
              </w:rPr>
              <w:t xml:space="preserve"> </w:t>
            </w:r>
            <w:r w:rsidRPr="000D3ADB">
              <w:rPr>
                <w:rFonts w:ascii="Arial Black" w:hAnsi="Arial Black" w:cs="Arial Black"/>
                <w:b/>
                <w:bCs/>
                <w:color w:val="000000"/>
                <w:sz w:val="20"/>
                <w:szCs w:val="20"/>
                <w:lang w:val="en-US"/>
              </w:rPr>
              <w:t>safety showers</w:t>
            </w:r>
          </w:p>
        </w:tc>
      </w:tr>
      <w:tr w:rsidR="00A63D36" w:rsidRPr="00281156" w14:paraId="5502643A"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05A69A04"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xml:space="preserve">Thermostatic mixing valve </w:t>
            </w:r>
            <w:r>
              <w:rPr>
                <w:rFonts w:ascii="Arial" w:hAnsi="Arial" w:cs="Arial"/>
                <w:bCs/>
                <w:sz w:val="18"/>
                <w:szCs w:val="18"/>
                <w:lang w:val="en-US"/>
              </w:rPr>
              <w:t xml:space="preserve">set </w:t>
            </w:r>
            <w:r w:rsidRPr="001F77AC">
              <w:rPr>
                <w:rFonts w:ascii="Arial" w:hAnsi="Arial" w:cs="Arial"/>
                <w:bCs/>
                <w:sz w:val="18"/>
                <w:szCs w:val="18"/>
                <w:lang w:val="en-US"/>
              </w:rPr>
              <w:t>for safety showers</w:t>
            </w:r>
          </w:p>
          <w:p w14:paraId="636F4B84" w14:textId="77777777" w:rsidR="00414FC5" w:rsidRPr="008D5210" w:rsidRDefault="00414FC5" w:rsidP="00414FC5">
            <w:pPr>
              <w:rPr>
                <w:rFonts w:ascii="Arial" w:hAnsi="Arial" w:cs="Arial"/>
                <w:bCs/>
                <w:sz w:val="18"/>
                <w:szCs w:val="18"/>
                <w:lang w:val="en-US"/>
              </w:rPr>
            </w:pPr>
            <w:r w:rsidRPr="008D5210">
              <w:rPr>
                <w:rFonts w:ascii="Arial" w:hAnsi="Arial" w:cs="Arial"/>
                <w:bCs/>
                <w:sz w:val="18"/>
                <w:szCs w:val="18"/>
                <w:lang w:val="en-US"/>
              </w:rPr>
              <w:t xml:space="preserve">The thermostatic mixing valves of the ComfortLine series are special mixing valves for eye showers and safety showers that </w:t>
            </w:r>
            <w:r>
              <w:rPr>
                <w:rFonts w:ascii="Arial" w:hAnsi="Arial" w:cs="Arial"/>
                <w:bCs/>
                <w:sz w:val="18"/>
                <w:szCs w:val="18"/>
                <w:lang w:val="en-US"/>
              </w:rPr>
              <w:t>ensure</w:t>
            </w:r>
            <w:r w:rsidRPr="008D5210">
              <w:rPr>
                <w:rFonts w:ascii="Arial" w:hAnsi="Arial" w:cs="Arial"/>
                <w:bCs/>
                <w:sz w:val="18"/>
                <w:szCs w:val="18"/>
                <w:lang w:val="en-US"/>
              </w:rPr>
              <w:t xml:space="preserve"> highly precise control of the water temperature</w:t>
            </w:r>
            <w:r>
              <w:rPr>
                <w:rFonts w:ascii="Arial" w:hAnsi="Arial" w:cs="Arial"/>
                <w:bCs/>
                <w:sz w:val="18"/>
                <w:szCs w:val="18"/>
                <w:lang w:val="en-US"/>
              </w:rPr>
              <w:t xml:space="preserve"> and</w:t>
            </w:r>
            <w:r w:rsidRPr="008D5210">
              <w:rPr>
                <w:rFonts w:ascii="Arial" w:hAnsi="Arial" w:cs="Arial"/>
                <w:bCs/>
                <w:sz w:val="18"/>
                <w:szCs w:val="18"/>
                <w:lang w:val="en-US"/>
              </w:rPr>
              <w:t xml:space="preserve"> scald protection</w:t>
            </w:r>
            <w:r>
              <w:rPr>
                <w:rFonts w:ascii="Arial" w:hAnsi="Arial" w:cs="Arial"/>
                <w:bCs/>
                <w:sz w:val="18"/>
                <w:szCs w:val="18"/>
                <w:lang w:val="en-US"/>
              </w:rPr>
              <w:t>.</w:t>
            </w:r>
            <w:r w:rsidRPr="008D5210">
              <w:rPr>
                <w:rFonts w:ascii="Arial" w:hAnsi="Arial" w:cs="Arial"/>
                <w:bCs/>
                <w:sz w:val="18"/>
                <w:szCs w:val="18"/>
                <w:lang w:val="en-US"/>
              </w:rPr>
              <w:t xml:space="preserve"> </w:t>
            </w:r>
            <w:r w:rsidRPr="00FE7EF8">
              <w:rPr>
                <w:rFonts w:ascii="Arial" w:hAnsi="Arial" w:cs="Arial"/>
                <w:bCs/>
                <w:sz w:val="18"/>
                <w:szCs w:val="18"/>
                <w:lang w:val="en-US"/>
              </w:rPr>
              <w:t>A continuous supply of hot and cold water is required for this purpose</w:t>
            </w:r>
            <w:r w:rsidRPr="008D5210">
              <w:rPr>
                <w:rFonts w:ascii="Arial" w:hAnsi="Arial" w:cs="Arial"/>
                <w:bCs/>
                <w:sz w:val="18"/>
                <w:szCs w:val="18"/>
                <w:lang w:val="en-US"/>
              </w:rPr>
              <w:t xml:space="preserve">. </w:t>
            </w:r>
            <w:r w:rsidRPr="00FE7EF8">
              <w:rPr>
                <w:rFonts w:ascii="Arial" w:hAnsi="Arial" w:cs="Arial"/>
                <w:bCs/>
                <w:sz w:val="18"/>
                <w:szCs w:val="18"/>
                <w:lang w:val="en-US"/>
              </w:rPr>
              <w:t>The thermostatic mixing valves guarantee that the correct water temperature is always available at the tapping point and that unwanted temperature fluctuations are prevented.</w:t>
            </w:r>
          </w:p>
          <w:p w14:paraId="3FB0EC68" w14:textId="77777777" w:rsidR="00414FC5" w:rsidRPr="001F77AC" w:rsidRDefault="00414FC5" w:rsidP="00414FC5">
            <w:pPr>
              <w:rPr>
                <w:rFonts w:ascii="Arial" w:hAnsi="Arial" w:cs="Arial"/>
                <w:bCs/>
                <w:sz w:val="18"/>
                <w:szCs w:val="18"/>
                <w:lang w:val="en-US"/>
              </w:rPr>
            </w:pPr>
          </w:p>
          <w:p w14:paraId="016A2960"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xml:space="preserve">The scald protection reliably protects the user from scalding. The scald protection comes into play when an uncontrolled overshoot of the hot water temperature occurs or the </w:t>
            </w:r>
            <w:proofErr w:type="gramStart"/>
            <w:r w:rsidRPr="001F77AC">
              <w:rPr>
                <w:rFonts w:ascii="Arial" w:hAnsi="Arial" w:cs="Arial"/>
                <w:bCs/>
                <w:sz w:val="18"/>
                <w:szCs w:val="18"/>
                <w:lang w:val="en-US"/>
              </w:rPr>
              <w:t>cold water</w:t>
            </w:r>
            <w:proofErr w:type="gramEnd"/>
            <w:r w:rsidRPr="001F77AC">
              <w:rPr>
                <w:rFonts w:ascii="Arial" w:hAnsi="Arial" w:cs="Arial"/>
                <w:bCs/>
                <w:sz w:val="18"/>
                <w:szCs w:val="18"/>
                <w:lang w:val="en-US"/>
              </w:rPr>
              <w:t xml:space="preserve"> supply fails.</w:t>
            </w:r>
          </w:p>
          <w:p w14:paraId="60C20850" w14:textId="77777777" w:rsidR="00414FC5" w:rsidRPr="001F77AC" w:rsidRDefault="00414FC5" w:rsidP="00414FC5">
            <w:pPr>
              <w:rPr>
                <w:rFonts w:ascii="Arial" w:hAnsi="Arial" w:cs="Arial"/>
                <w:bCs/>
                <w:sz w:val="18"/>
                <w:szCs w:val="18"/>
                <w:lang w:val="en-US"/>
              </w:rPr>
            </w:pPr>
          </w:p>
          <w:p w14:paraId="0EC5C700"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The thermostatic mixing valve ensures continuous water supply even if the hot water supply fails (e.g. if the hot water is turned off). The function is used when the differential pressure between cold and hot water exceeds 0.5 bar. In this case, cold water escapes at the tapping point (bypass function).</w:t>
            </w:r>
          </w:p>
          <w:p w14:paraId="2D046D57" w14:textId="77777777" w:rsidR="00414FC5" w:rsidRPr="001F77AC" w:rsidRDefault="00414FC5" w:rsidP="00414FC5">
            <w:pPr>
              <w:rPr>
                <w:rFonts w:ascii="Arial" w:hAnsi="Arial" w:cs="Arial"/>
                <w:sz w:val="18"/>
                <w:szCs w:val="18"/>
                <w:lang w:val="en-US"/>
              </w:rPr>
            </w:pPr>
          </w:p>
          <w:p w14:paraId="1DE37195"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xml:space="preserve">- Adjustment range 20-43°C, preadjusted to 22°C </w:t>
            </w:r>
          </w:p>
          <w:p w14:paraId="398925D7"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Automatic check of the cold and hot water supply line</w:t>
            </w:r>
          </w:p>
          <w:p w14:paraId="5D7D723C"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Hidden water temperature setting with scald protection at 43°C</w:t>
            </w:r>
          </w:p>
          <w:p w14:paraId="30944C6D"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xml:space="preserve">- Safety shut-off of hot water in case of </w:t>
            </w:r>
            <w:proofErr w:type="gramStart"/>
            <w:r w:rsidRPr="001F77AC">
              <w:rPr>
                <w:rFonts w:ascii="Arial" w:hAnsi="Arial" w:cs="Arial"/>
                <w:bCs/>
                <w:sz w:val="18"/>
                <w:szCs w:val="18"/>
                <w:lang w:val="en-US"/>
              </w:rPr>
              <w:t>cold water</w:t>
            </w:r>
            <w:proofErr w:type="gramEnd"/>
            <w:r w:rsidRPr="001F77AC">
              <w:rPr>
                <w:rFonts w:ascii="Arial" w:hAnsi="Arial" w:cs="Arial"/>
                <w:bCs/>
                <w:sz w:val="18"/>
                <w:szCs w:val="18"/>
                <w:lang w:val="en-US"/>
              </w:rPr>
              <w:t xml:space="preserve"> supply failure</w:t>
            </w:r>
          </w:p>
          <w:p w14:paraId="4444C944"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xml:space="preserve">- Flow rate </w:t>
            </w:r>
            <w:r>
              <w:rPr>
                <w:rFonts w:ascii="Arial" w:hAnsi="Arial" w:cs="Arial"/>
                <w:bCs/>
                <w:sz w:val="18"/>
                <w:szCs w:val="18"/>
                <w:lang w:val="en-US"/>
              </w:rPr>
              <w:t>160</w:t>
            </w:r>
            <w:r w:rsidRPr="001F77AC">
              <w:rPr>
                <w:rFonts w:ascii="Arial" w:hAnsi="Arial" w:cs="Arial"/>
                <w:bCs/>
                <w:sz w:val="18"/>
                <w:szCs w:val="18"/>
                <w:lang w:val="en-US"/>
              </w:rPr>
              <w:t xml:space="preserve"> litres / minute at </w:t>
            </w:r>
            <w:r>
              <w:rPr>
                <w:rFonts w:ascii="Arial" w:hAnsi="Arial" w:cs="Arial"/>
                <w:bCs/>
                <w:sz w:val="18"/>
                <w:szCs w:val="18"/>
                <w:lang w:val="en-US"/>
              </w:rPr>
              <w:t>1.0</w:t>
            </w:r>
            <w:r w:rsidRPr="001F77AC">
              <w:rPr>
                <w:rFonts w:ascii="Arial" w:hAnsi="Arial" w:cs="Arial"/>
                <w:bCs/>
                <w:sz w:val="18"/>
                <w:szCs w:val="18"/>
                <w:lang w:val="en-US"/>
              </w:rPr>
              <w:t xml:space="preserve"> bar differential pressure</w:t>
            </w:r>
            <w:r>
              <w:rPr>
                <w:rFonts w:ascii="Arial" w:hAnsi="Arial" w:cs="Arial"/>
                <w:bCs/>
                <w:sz w:val="18"/>
                <w:szCs w:val="18"/>
                <w:lang w:val="en-US"/>
              </w:rPr>
              <w:t>, f</w:t>
            </w:r>
            <w:r w:rsidRPr="00C04C82">
              <w:rPr>
                <w:rFonts w:ascii="Arial" w:hAnsi="Arial" w:cs="Arial"/>
                <w:bCs/>
                <w:sz w:val="18"/>
                <w:szCs w:val="18"/>
                <w:lang w:val="en-GB"/>
              </w:rPr>
              <w:t>low rate</w:t>
            </w:r>
            <w:r w:rsidRPr="001F77AC">
              <w:rPr>
                <w:rFonts w:ascii="Arial" w:hAnsi="Arial" w:cs="Arial"/>
                <w:bCs/>
                <w:sz w:val="18"/>
                <w:szCs w:val="18"/>
                <w:lang w:val="en-US"/>
              </w:rPr>
              <w:t xml:space="preserve"> in bypass function</w:t>
            </w:r>
            <w:r>
              <w:rPr>
                <w:rFonts w:ascii="Arial" w:hAnsi="Arial" w:cs="Arial"/>
                <w:bCs/>
                <w:sz w:val="18"/>
                <w:szCs w:val="18"/>
                <w:lang w:val="en-US"/>
              </w:rPr>
              <w:t xml:space="preserve"> 90</w:t>
            </w:r>
            <w:r w:rsidRPr="001F77AC">
              <w:rPr>
                <w:rFonts w:ascii="Arial" w:hAnsi="Arial" w:cs="Arial"/>
                <w:bCs/>
                <w:sz w:val="18"/>
                <w:szCs w:val="18"/>
                <w:lang w:val="en-US"/>
              </w:rPr>
              <w:t xml:space="preserve"> litres / minute at </w:t>
            </w:r>
            <w:r>
              <w:rPr>
                <w:rFonts w:ascii="Arial" w:hAnsi="Arial" w:cs="Arial"/>
                <w:bCs/>
                <w:sz w:val="18"/>
                <w:szCs w:val="18"/>
                <w:lang w:val="en-US"/>
              </w:rPr>
              <w:t>1</w:t>
            </w:r>
            <w:r w:rsidRPr="001F77AC">
              <w:rPr>
                <w:rFonts w:ascii="Arial" w:hAnsi="Arial" w:cs="Arial"/>
                <w:bCs/>
                <w:sz w:val="18"/>
                <w:szCs w:val="18"/>
                <w:lang w:val="en-US"/>
              </w:rPr>
              <w:t>.</w:t>
            </w:r>
            <w:r>
              <w:rPr>
                <w:rFonts w:ascii="Arial" w:hAnsi="Arial" w:cs="Arial"/>
                <w:bCs/>
                <w:sz w:val="18"/>
                <w:szCs w:val="18"/>
                <w:lang w:val="en-US"/>
              </w:rPr>
              <w:t>0</w:t>
            </w:r>
            <w:r w:rsidRPr="001F77AC">
              <w:rPr>
                <w:rFonts w:ascii="Arial" w:hAnsi="Arial" w:cs="Arial"/>
                <w:bCs/>
                <w:sz w:val="18"/>
                <w:szCs w:val="18"/>
                <w:lang w:val="en-US"/>
              </w:rPr>
              <w:t xml:space="preserve"> bar differential pressure</w:t>
            </w:r>
          </w:p>
          <w:p w14:paraId="1DE9FD1D"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Hot water connection 1</w:t>
            </w:r>
            <w:r>
              <w:rPr>
                <w:rFonts w:ascii="Arial" w:hAnsi="Arial" w:cs="Arial"/>
                <w:bCs/>
                <w:sz w:val="18"/>
                <w:szCs w:val="18"/>
                <w:lang w:val="en-US"/>
              </w:rPr>
              <w:t xml:space="preserve"> 1/4</w:t>
            </w:r>
            <w:r w:rsidRPr="00C04C82">
              <w:rPr>
                <w:rFonts w:ascii="Arial" w:hAnsi="Arial" w:cs="Arial"/>
                <w:bCs/>
                <w:sz w:val="18"/>
                <w:szCs w:val="18"/>
                <w:lang w:val="en-GB"/>
              </w:rPr>
              <w:t xml:space="preserve">” </w:t>
            </w:r>
            <w:r>
              <w:rPr>
                <w:rFonts w:ascii="Arial" w:hAnsi="Arial" w:cs="Arial"/>
                <w:bCs/>
                <w:sz w:val="18"/>
                <w:szCs w:val="18"/>
                <w:lang w:val="en-GB"/>
              </w:rPr>
              <w:t>female</w:t>
            </w:r>
            <w:r w:rsidRPr="001F77AC">
              <w:rPr>
                <w:rFonts w:ascii="Arial" w:hAnsi="Arial" w:cs="Arial"/>
                <w:bCs/>
                <w:sz w:val="18"/>
                <w:szCs w:val="18"/>
                <w:lang w:val="en-US"/>
              </w:rPr>
              <w:t>, cold water connection 1</w:t>
            </w:r>
            <w:r>
              <w:rPr>
                <w:rFonts w:ascii="Arial" w:hAnsi="Arial" w:cs="Arial"/>
                <w:bCs/>
                <w:sz w:val="18"/>
                <w:szCs w:val="18"/>
                <w:lang w:val="en-US"/>
              </w:rPr>
              <w:t xml:space="preserve"> 1/4</w:t>
            </w:r>
            <w:r w:rsidRPr="00C04C82">
              <w:rPr>
                <w:rFonts w:ascii="Arial" w:hAnsi="Arial" w:cs="Arial"/>
                <w:bCs/>
                <w:sz w:val="18"/>
                <w:szCs w:val="18"/>
                <w:lang w:val="en-GB"/>
              </w:rPr>
              <w:t xml:space="preserve">” </w:t>
            </w:r>
            <w:r>
              <w:rPr>
                <w:rFonts w:ascii="Arial" w:hAnsi="Arial" w:cs="Arial"/>
                <w:bCs/>
                <w:sz w:val="18"/>
                <w:szCs w:val="18"/>
                <w:lang w:val="en-GB"/>
              </w:rPr>
              <w:t>female</w:t>
            </w:r>
            <w:r w:rsidRPr="001F77AC">
              <w:rPr>
                <w:rFonts w:ascii="Arial" w:hAnsi="Arial" w:cs="Arial"/>
                <w:bCs/>
                <w:sz w:val="18"/>
                <w:szCs w:val="18"/>
                <w:lang w:val="en-US"/>
              </w:rPr>
              <w:t>, water outlet 1</w:t>
            </w:r>
            <w:r>
              <w:rPr>
                <w:rFonts w:ascii="Arial" w:hAnsi="Arial" w:cs="Arial"/>
                <w:bCs/>
                <w:sz w:val="18"/>
                <w:szCs w:val="18"/>
                <w:lang w:val="en-US"/>
              </w:rPr>
              <w:t xml:space="preserve"> 1/4</w:t>
            </w:r>
            <w:r w:rsidRPr="00C04C82">
              <w:rPr>
                <w:rFonts w:ascii="Arial" w:hAnsi="Arial" w:cs="Arial"/>
                <w:bCs/>
                <w:sz w:val="18"/>
                <w:szCs w:val="18"/>
                <w:lang w:val="en-GB"/>
              </w:rPr>
              <w:t xml:space="preserve">” </w:t>
            </w:r>
            <w:r>
              <w:rPr>
                <w:rFonts w:ascii="Arial" w:hAnsi="Arial" w:cs="Arial"/>
                <w:bCs/>
                <w:sz w:val="18"/>
                <w:szCs w:val="18"/>
                <w:lang w:val="en-GB"/>
              </w:rPr>
              <w:t>female</w:t>
            </w:r>
          </w:p>
          <w:p w14:paraId="349FF8FC"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Integrated backflow preventer in cold/hot water connection to protect the drinking water</w:t>
            </w:r>
          </w:p>
          <w:p w14:paraId="781F9EE8"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xml:space="preserve">- Dimensions (H x W x D): </w:t>
            </w:r>
            <w:r>
              <w:rPr>
                <w:rFonts w:ascii="Arial" w:hAnsi="Arial" w:cs="Arial"/>
                <w:bCs/>
                <w:sz w:val="18"/>
                <w:szCs w:val="18"/>
                <w:lang w:val="en-US"/>
              </w:rPr>
              <w:t>300</w:t>
            </w:r>
            <w:r w:rsidRPr="001F77AC">
              <w:rPr>
                <w:rFonts w:ascii="Arial" w:hAnsi="Arial" w:cs="Arial"/>
                <w:bCs/>
                <w:sz w:val="18"/>
                <w:szCs w:val="18"/>
                <w:lang w:val="en-US"/>
              </w:rPr>
              <w:t xml:space="preserve"> x </w:t>
            </w:r>
            <w:r>
              <w:rPr>
                <w:rFonts w:ascii="Arial" w:hAnsi="Arial" w:cs="Arial"/>
                <w:bCs/>
                <w:sz w:val="18"/>
                <w:szCs w:val="18"/>
                <w:lang w:val="en-US"/>
              </w:rPr>
              <w:t>290</w:t>
            </w:r>
            <w:r w:rsidRPr="001F77AC">
              <w:rPr>
                <w:rFonts w:ascii="Arial" w:hAnsi="Arial" w:cs="Arial"/>
                <w:bCs/>
                <w:sz w:val="18"/>
                <w:szCs w:val="18"/>
                <w:lang w:val="en-US"/>
              </w:rPr>
              <w:t xml:space="preserve"> x </w:t>
            </w:r>
            <w:r>
              <w:rPr>
                <w:rFonts w:ascii="Arial" w:hAnsi="Arial" w:cs="Arial"/>
                <w:bCs/>
                <w:sz w:val="18"/>
                <w:szCs w:val="18"/>
                <w:lang w:val="en-US"/>
              </w:rPr>
              <w:t>235</w:t>
            </w:r>
            <w:r w:rsidRPr="001F77AC">
              <w:rPr>
                <w:rFonts w:ascii="Arial" w:hAnsi="Arial" w:cs="Arial"/>
                <w:bCs/>
                <w:sz w:val="18"/>
                <w:szCs w:val="18"/>
                <w:lang w:val="en-US"/>
              </w:rPr>
              <w:t xml:space="preserve"> mm</w:t>
            </w:r>
          </w:p>
          <w:p w14:paraId="70200F6F"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according to BGI/GUV-I 850-0, DIN 1988 and EN 1717</w:t>
            </w:r>
          </w:p>
          <w:p w14:paraId="18FCF78F" w14:textId="77777777" w:rsidR="00414FC5" w:rsidRPr="001F77AC" w:rsidRDefault="00414FC5" w:rsidP="00414FC5">
            <w:pPr>
              <w:rPr>
                <w:rFonts w:ascii="Arial" w:hAnsi="Arial" w:cs="Arial"/>
                <w:bCs/>
                <w:sz w:val="18"/>
                <w:szCs w:val="18"/>
                <w:lang w:val="en-US"/>
              </w:rPr>
            </w:pPr>
            <w:r w:rsidRPr="001F77AC">
              <w:rPr>
                <w:rFonts w:ascii="Arial" w:hAnsi="Arial" w:cs="Arial"/>
                <w:bCs/>
                <w:sz w:val="18"/>
                <w:szCs w:val="18"/>
                <w:lang w:val="en-US"/>
              </w:rPr>
              <w:t>- according to ANSI Z358.1-2014 and EN 15154-2:2006</w:t>
            </w:r>
          </w:p>
          <w:p w14:paraId="49E0D0E7" w14:textId="3BB1E185" w:rsidR="000D3ADB" w:rsidRDefault="00414FC5" w:rsidP="00414FC5">
            <w:pPr>
              <w:rPr>
                <w:rFonts w:ascii="Arial" w:hAnsi="Arial" w:cs="Arial"/>
                <w:bCs/>
                <w:sz w:val="18"/>
                <w:lang w:val="en-US"/>
              </w:rPr>
            </w:pPr>
            <w:r w:rsidRPr="001F77AC">
              <w:rPr>
                <w:rFonts w:ascii="Arial" w:hAnsi="Arial" w:cs="Arial"/>
                <w:color w:val="000000"/>
                <w:sz w:val="18"/>
                <w:szCs w:val="18"/>
                <w:lang w:val="en-US"/>
              </w:rPr>
              <w:t>Manufacturer: B-SAFETY or equal</w:t>
            </w:r>
            <w:r w:rsidRPr="001F77AC">
              <w:rPr>
                <w:rFonts w:ascii="Arial" w:hAnsi="Arial" w:cs="Arial"/>
                <w:sz w:val="18"/>
                <w:lang w:val="en-US"/>
              </w:rPr>
              <w:br/>
            </w:r>
            <w:r w:rsidRPr="001F77AC">
              <w:rPr>
                <w:rFonts w:ascii="Arial" w:hAnsi="Arial" w:cs="Arial"/>
                <w:bCs/>
                <w:color w:val="000000"/>
                <w:sz w:val="18"/>
                <w:szCs w:val="18"/>
                <w:lang w:val="en-US"/>
              </w:rPr>
              <w:t xml:space="preserve">Article-No.: </w:t>
            </w:r>
            <w:r w:rsidRPr="001F77AC">
              <w:rPr>
                <w:rFonts w:ascii="Arial" w:hAnsi="Arial" w:cs="Arial"/>
                <w:bCs/>
                <w:sz w:val="18"/>
                <w:lang w:val="en-US"/>
              </w:rPr>
              <w:t>BR 710 9</w:t>
            </w:r>
            <w:r>
              <w:rPr>
                <w:rFonts w:ascii="Arial" w:hAnsi="Arial" w:cs="Arial"/>
                <w:bCs/>
                <w:sz w:val="18"/>
                <w:lang w:val="en-US"/>
              </w:rPr>
              <w:t>6</w:t>
            </w:r>
            <w:r w:rsidRPr="001F77AC">
              <w:rPr>
                <w:rFonts w:ascii="Arial" w:hAnsi="Arial" w:cs="Arial"/>
                <w:bCs/>
                <w:sz w:val="18"/>
                <w:lang w:val="en-US"/>
              </w:rPr>
              <w:t>0</w:t>
            </w:r>
          </w:p>
          <w:p w14:paraId="2B1253C8" w14:textId="77777777" w:rsidR="00414FC5" w:rsidRPr="00AC4541" w:rsidRDefault="00414FC5" w:rsidP="00414FC5">
            <w:pPr>
              <w:rPr>
                <w:rFonts w:ascii="Arial" w:hAnsi="Arial" w:cs="Arial"/>
                <w:bCs/>
                <w:sz w:val="18"/>
                <w:lang w:val="en-US"/>
              </w:rPr>
            </w:pPr>
          </w:p>
          <w:p w14:paraId="50BAFCE4" w14:textId="77777777" w:rsidR="000D3ADB" w:rsidRPr="00161085" w:rsidRDefault="000D3ADB" w:rsidP="000D3ADB">
            <w:pPr>
              <w:rPr>
                <w:rFonts w:ascii="Arial" w:hAnsi="Arial" w:cs="Arial"/>
                <w:b/>
                <w:bCs/>
                <w:sz w:val="18"/>
                <w:u w:val="single"/>
                <w:lang w:val="en-GB"/>
              </w:rPr>
            </w:pPr>
            <w:r w:rsidRPr="00161085">
              <w:rPr>
                <w:rFonts w:ascii="Arial" w:hAnsi="Arial" w:cs="Arial"/>
                <w:b/>
                <w:bCs/>
                <w:sz w:val="18"/>
                <w:u w:val="single"/>
                <w:lang w:val="en-GB"/>
              </w:rPr>
              <w:t>Technical Specifications</w:t>
            </w:r>
          </w:p>
          <w:p w14:paraId="26B7E43F" w14:textId="7F68FB87" w:rsidR="005F39B9" w:rsidRDefault="005F39B9" w:rsidP="00414FC5">
            <w:pPr>
              <w:rPr>
                <w:rFonts w:ascii="Arial" w:hAnsi="Arial"/>
                <w:bCs/>
                <w:sz w:val="18"/>
                <w:szCs w:val="18"/>
                <w:lang w:val="en-US"/>
              </w:rPr>
            </w:pPr>
            <w:r w:rsidRPr="005F39B9">
              <w:rPr>
                <w:rFonts w:ascii="Arial" w:hAnsi="Arial"/>
                <w:bCs/>
                <w:sz w:val="18"/>
                <w:szCs w:val="18"/>
                <w:lang w:val="en-US"/>
              </w:rPr>
              <w:t>Adjustment range 20-43°C, preadjusted to 22°C</w:t>
            </w:r>
          </w:p>
          <w:p w14:paraId="216EC88F" w14:textId="64262720" w:rsidR="00414FC5" w:rsidRPr="00414FC5" w:rsidRDefault="00414FC5" w:rsidP="00414FC5">
            <w:pPr>
              <w:rPr>
                <w:rFonts w:ascii="Arial" w:hAnsi="Arial"/>
                <w:bCs/>
                <w:sz w:val="18"/>
                <w:szCs w:val="18"/>
                <w:lang w:val="en-US"/>
              </w:rPr>
            </w:pPr>
            <w:r w:rsidRPr="00414FC5">
              <w:rPr>
                <w:rFonts w:ascii="Arial" w:hAnsi="Arial"/>
                <w:bCs/>
                <w:sz w:val="18"/>
                <w:szCs w:val="18"/>
                <w:lang w:val="en-US"/>
              </w:rPr>
              <w:t>Pressure stage: PN 10</w:t>
            </w:r>
          </w:p>
          <w:p w14:paraId="3210D138"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Operating pressure: 10 bar</w:t>
            </w:r>
          </w:p>
          <w:p w14:paraId="4A371ED2"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Differential pressure mixing: max. 3 bar</w:t>
            </w:r>
          </w:p>
          <w:p w14:paraId="3FA63116"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Differential pressure cold/hot water supply: max. 0,3 bar</w:t>
            </w:r>
          </w:p>
          <w:p w14:paraId="65B5E7D1"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Differential pressure to trigger the bypass function: min. 0,5 bar</w:t>
            </w:r>
          </w:p>
          <w:p w14:paraId="0E8B1A11"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Media temperature: min. 0°C / max. 95°C</w:t>
            </w:r>
          </w:p>
          <w:p w14:paraId="0973A930"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Flow rate: 160 litres / minute at 1.0 bar differential pressure</w:t>
            </w:r>
          </w:p>
          <w:p w14:paraId="352E53F4"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Flow rate in bypass function: 90 litres / minute at 1.0 bar differential pressure</w:t>
            </w:r>
          </w:p>
          <w:p w14:paraId="4D579659"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Temperature stability: +/- 5°C (only valid with same pressure at cold/hot water supply)</w:t>
            </w:r>
          </w:p>
          <w:p w14:paraId="342FC4F3"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Water inlet: 1 1/4” female</w:t>
            </w:r>
          </w:p>
          <w:p w14:paraId="27A37858" w14:textId="77777777" w:rsidR="00414FC5" w:rsidRPr="00414FC5" w:rsidRDefault="00414FC5" w:rsidP="00414FC5">
            <w:pPr>
              <w:rPr>
                <w:rFonts w:ascii="Arial" w:hAnsi="Arial"/>
                <w:bCs/>
                <w:sz w:val="18"/>
                <w:szCs w:val="18"/>
                <w:lang w:val="en-US"/>
              </w:rPr>
            </w:pPr>
            <w:r w:rsidRPr="00414FC5">
              <w:rPr>
                <w:rFonts w:ascii="Arial" w:hAnsi="Arial"/>
                <w:bCs/>
                <w:sz w:val="18"/>
                <w:szCs w:val="18"/>
                <w:lang w:val="en-US"/>
              </w:rPr>
              <w:t>Water outlet: 1 1/4” female</w:t>
            </w:r>
          </w:p>
          <w:p w14:paraId="044AC07A" w14:textId="454C882F" w:rsidR="000D3ADB" w:rsidRPr="000D3ADB" w:rsidRDefault="00414FC5" w:rsidP="00414FC5">
            <w:pPr>
              <w:rPr>
                <w:rFonts w:ascii="Arial" w:hAnsi="Arial"/>
                <w:bCs/>
                <w:sz w:val="18"/>
                <w:szCs w:val="18"/>
                <w:lang w:val="en-US"/>
              </w:rPr>
            </w:pPr>
            <w:r w:rsidRPr="00414FC5">
              <w:rPr>
                <w:rFonts w:ascii="Arial" w:hAnsi="Arial"/>
                <w:bCs/>
                <w:sz w:val="18"/>
                <w:szCs w:val="18"/>
                <w:lang w:val="en-US"/>
              </w:rPr>
              <w:t>Dimensions (H x W x D): 300 x 290 x 235 mm</w:t>
            </w:r>
          </w:p>
          <w:p w14:paraId="42C6B0B5" w14:textId="77777777" w:rsidR="000D3ADB" w:rsidRPr="000D3ADB" w:rsidRDefault="000D3ADB" w:rsidP="000D3ADB">
            <w:pPr>
              <w:rPr>
                <w:rFonts w:ascii="Arial" w:hAnsi="Arial"/>
                <w:bCs/>
                <w:sz w:val="18"/>
                <w:szCs w:val="18"/>
                <w:lang w:val="en-US"/>
              </w:rPr>
            </w:pPr>
          </w:p>
          <w:p w14:paraId="5B75E5EC" w14:textId="77777777" w:rsidR="00A63D36" w:rsidRPr="007C054E" w:rsidRDefault="00A63D36" w:rsidP="00AC4541">
            <w:pPr>
              <w:rPr>
                <w:rFonts w:ascii="Arial" w:hAnsi="Arial" w:cs="Arial"/>
                <w:bCs/>
                <w:sz w:val="18"/>
                <w:szCs w:val="18"/>
              </w:rPr>
            </w:pPr>
          </w:p>
        </w:tc>
      </w:tr>
    </w:tbl>
    <w:p w14:paraId="57CBE893" w14:textId="77777777" w:rsidR="00941E83" w:rsidRPr="00CA4CF6" w:rsidRDefault="00941E83" w:rsidP="005304DD">
      <w:pPr>
        <w:rPr>
          <w:rFonts w:ascii="Arial" w:hAnsi="Arial" w:cs="Arial"/>
          <w:sz w:val="18"/>
          <w:szCs w:val="18"/>
        </w:rPr>
      </w:pPr>
    </w:p>
    <w:sectPr w:rsidR="00941E83" w:rsidRPr="00CA4CF6" w:rsidSect="005345BB">
      <w:headerReference w:type="even" r:id="rId6"/>
      <w:headerReference w:type="default" r:id="rId7"/>
      <w:footerReference w:type="even" r:id="rId8"/>
      <w:footerReference w:type="default" r:id="rId9"/>
      <w:headerReference w:type="first" r:id="rId10"/>
      <w:footerReference w:type="first" r:id="rId11"/>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25A6" w14:textId="77777777" w:rsidR="00957506" w:rsidRDefault="00957506" w:rsidP="00323468">
      <w:r>
        <w:separator/>
      </w:r>
    </w:p>
  </w:endnote>
  <w:endnote w:type="continuationSeparator" w:id="0">
    <w:p w14:paraId="0FD9809A"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E0CF" w14:textId="77777777" w:rsidR="00B7112C" w:rsidRDefault="00B711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FFF5"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p>
  <w:p w14:paraId="600616D8" w14:textId="77777777" w:rsidR="00946087" w:rsidRDefault="00946087">
    <w:pPr>
      <w:pStyle w:val="Fuzeile"/>
    </w:pPr>
  </w:p>
  <w:p w14:paraId="64A74930" w14:textId="45BA9CFE" w:rsidR="00946087" w:rsidRDefault="00B7112C">
    <w:pPr>
      <w:pStyle w:val="Fuzeile"/>
    </w:pPr>
    <w:r>
      <w:rPr>
        <w:noProof/>
      </w:rPr>
      <w:drawing>
        <wp:inline distT="0" distB="0" distL="0" distR="0" wp14:anchorId="232589AD" wp14:editId="721F7DAC">
          <wp:extent cx="7560000" cy="638329"/>
          <wp:effectExtent l="0" t="0" r="3175" b="9525"/>
          <wp:docPr id="16041828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383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DF0E" w14:textId="77777777" w:rsidR="00B7112C" w:rsidRDefault="00B711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31A2" w14:textId="77777777" w:rsidR="00957506" w:rsidRDefault="00957506" w:rsidP="00323468">
      <w:r>
        <w:separator/>
      </w:r>
    </w:p>
  </w:footnote>
  <w:footnote w:type="continuationSeparator" w:id="0">
    <w:p w14:paraId="22CE084F"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B33E" w14:textId="77777777" w:rsidR="00B7112C" w:rsidRDefault="00B711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8DC6" w14:textId="77777777" w:rsidR="00946087" w:rsidRDefault="00AC4541">
    <w:pPr>
      <w:pStyle w:val="Kopfzeile"/>
    </w:pPr>
    <w:r w:rsidRPr="00AC4541">
      <w:rPr>
        <w:noProof/>
      </w:rPr>
      <w:drawing>
        <wp:inline distT="0" distB="0" distL="0" distR="0" wp14:anchorId="261AF63E" wp14:editId="73657AB8">
          <wp:extent cx="7559040" cy="1271270"/>
          <wp:effectExtent l="0" t="0" r="3810" b="5080"/>
          <wp:docPr id="1" name="Grafik 1" descr="S:\05-Notduschen\01-DOKU-ND_intern\91-Vorlagen-Kopfzeile-Fußzeile\Kopfzeile-Fußzeile-ENG\02-Ausschreibungstexte\33-Kopfzeile-AUS-Zubehör-Notdusche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Notduschen\01-DOKU-ND_intern\91-Vorlagen-Kopfzeile-Fußzeile\Kopfzeile-Fußzeile-ENG\02-Ausschreibungstexte\33-Kopfzeile-AUS-Zubehör-Notduschen-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1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CDA7" w14:textId="77777777" w:rsidR="00B7112C" w:rsidRDefault="00B711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AejoJI2iI8eowZXaN7qd/U02UP8mNxkTF/jG08TNcm8N2Nl9zx/l5Q2y7OOUoT1xACOi9jChqvpQdvo9pVwpg==" w:salt="E/GvExyZVWAOrLsF2emC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ADB"/>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4781"/>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4FC5"/>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0B45"/>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39B9"/>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3617"/>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7709"/>
    <w:rsid w:val="009A7FBD"/>
    <w:rsid w:val="009B0954"/>
    <w:rsid w:val="009B0B57"/>
    <w:rsid w:val="009B1A59"/>
    <w:rsid w:val="009B1B4F"/>
    <w:rsid w:val="009B2E32"/>
    <w:rsid w:val="009B3541"/>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541"/>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112C"/>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0F6C"/>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157FD"/>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2098</Characters>
  <Application>Microsoft Office Word</Application>
  <DocSecurity>8</DocSecurity>
  <Lines>17</Lines>
  <Paragraphs>5</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Frentov</cp:lastModifiedBy>
  <cp:revision>5</cp:revision>
  <cp:lastPrinted>2013-12-17T15:42:00Z</cp:lastPrinted>
  <dcterms:created xsi:type="dcterms:W3CDTF">2023-10-13T07:13:00Z</dcterms:created>
  <dcterms:modified xsi:type="dcterms:W3CDTF">2025-05-22T12:51:00Z</dcterms:modified>
</cp:coreProperties>
</file>