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E26D3" w:rsidRPr="00D8207B" w14:paraId="084F1289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AFA5C1" w14:textId="77777777" w:rsidR="00EE26D3" w:rsidRPr="007F670B" w:rsidRDefault="00EE26D3" w:rsidP="00281156">
            <w:pPr>
              <w:jc w:val="center"/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7F670B">
              <w:rPr>
                <w:rFonts w:ascii="Arial Black" w:hAnsi="Arial Black" w:cs="Arial"/>
                <w:sz w:val="20"/>
                <w:szCs w:val="20"/>
                <w:lang w:val="en-GB"/>
              </w:rPr>
              <w:t>BR 285 095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76D17A" w14:textId="77777777" w:rsidR="00EE26D3" w:rsidRPr="007F670B" w:rsidRDefault="00AB7730" w:rsidP="00EE26D3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6657B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Pr="006657B3">
              <w:rPr>
                <w:rFonts w:ascii="Arial Black" w:hAnsi="Arial Black"/>
                <w:sz w:val="20"/>
                <w:szCs w:val="20"/>
                <w:lang w:val="en-GB"/>
              </w:rPr>
              <w:t xml:space="preserve">safety eye shower in stainless steel cabinet,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inclusive safety shower valve, </w:t>
            </w:r>
            <w:r w:rsidRPr="006657B3">
              <w:rPr>
                <w:rFonts w:ascii="Arial Black" w:hAnsi="Arial Black"/>
                <w:sz w:val="20"/>
                <w:szCs w:val="20"/>
                <w:lang w:val="en-GB"/>
              </w:rPr>
              <w:t>w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all mounted, recessed version</w:t>
            </w:r>
          </w:p>
        </w:tc>
      </w:tr>
      <w:tr w:rsidR="00EE26D3" w:rsidRPr="00474C5A" w14:paraId="7039D181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93E105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safety eye shower in stainless steel cabinet, inclusive safety shower valve, wall mounted, recessed version</w:t>
            </w:r>
          </w:p>
          <w:p w14:paraId="1F2C3FA8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housing of stainless steel, polished, recessed wall mounting, dimensions (H x W x D): 425 x 505 x 100 mm, mounting hole dimension (H x W): 380 x 460 mm</w:t>
            </w:r>
          </w:p>
          <w:p w14:paraId="7F92C467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integrated swivel door of stainless steel, polished, with simultaneous triggering of the eye shower when the door is swung down</w:t>
            </w:r>
          </w:p>
          <w:p w14:paraId="3C85A259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Sign "OPEN" for confusion-free use in emergencies, orange, photoluminescent according to DIN 67510</w:t>
            </w:r>
          </w:p>
          <w:p w14:paraId="6DB1FEC8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3/4” of stainless steel, with swivel door actuation, DIN-DVGW tested and certificated</w:t>
            </w:r>
          </w:p>
          <w:p w14:paraId="60881F50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high-performance spray heads made of stainless for large-scale dispersion of water, polished, with plastic spray plate, low calcification, incl. rubber sleeves and sealed dust caps, mounted over distributor fork </w:t>
            </w:r>
          </w:p>
          <w:p w14:paraId="61262630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integrated flow regulation 14 litre / minute for a standard-compliant jet pattern at a specified working range of 2.5 to 5 bar flow pressure</w:t>
            </w:r>
          </w:p>
          <w:p w14:paraId="0F93EF62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inclusive sign for eye shower according to EN ISO 7010 und ASR A1.3 on the swivel door, self-adhesive PVC-film, 100 x 100 mm, viewing distance 10 metre</w:t>
            </w:r>
          </w:p>
          <w:p w14:paraId="39534450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safety shower valve in separate housing of stainless steel, polished, attached to the left or right side of the eye shower housing</w:t>
            </w:r>
          </w:p>
          <w:p w14:paraId="4A70965E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¾“ of stainless steel, with lever actuation, DIN-DVGW tested and certificated, water inlet ¾” male</w:t>
            </w:r>
          </w:p>
          <w:p w14:paraId="5C455DCD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opening angle 90°, not self-closing</w:t>
            </w:r>
          </w:p>
          <w:p w14:paraId="6C2C7084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lever made of stainless steel, polished, length 160 mm</w:t>
            </w:r>
          </w:p>
          <w:p w14:paraId="7FE55922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robust handle of plastics, diameter 25 mm, length 90 mm</w:t>
            </w:r>
          </w:p>
          <w:p w14:paraId="1C995DD2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Sign "OPEN" for confusion-free use in emergencies, orange, photoluminescent according to DIN 67510</w:t>
            </w:r>
          </w:p>
          <w:p w14:paraId="42B10D7E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flow rate at least 60 litre / minute at 1 bar dynamic water pressure</w:t>
            </w:r>
          </w:p>
          <w:p w14:paraId="1D5F6A33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height 425 mm, width 505 mm, depth 100 mm</w:t>
            </w:r>
          </w:p>
          <w:p w14:paraId="7079EEAE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mounting hole dimension 380 x 460 mm</w:t>
            </w:r>
          </w:p>
          <w:p w14:paraId="10C68658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mounting height 865 mm (± 200 mm)</w:t>
            </w:r>
          </w:p>
          <w:p w14:paraId="2B1C9EA2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BGI/GUV-I 850-0, DIN 1988 and EN 1717</w:t>
            </w:r>
          </w:p>
          <w:p w14:paraId="03FE7D54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ANSI Z358.1-2014 and EN 15154-1:2006, EN 15154-2:2006 and EN 15154-5:2019</w:t>
            </w:r>
          </w:p>
          <w:p w14:paraId="551AB623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DIN-DVGW tested and certificated</w:t>
            </w:r>
          </w:p>
          <w:p w14:paraId="7CCA4683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Manufacturer: B-SAFETY or equal</w:t>
            </w:r>
          </w:p>
          <w:p w14:paraId="76FFFBB5" w14:textId="77777777" w:rsidR="00474C5A" w:rsidRDefault="00474C5A" w:rsidP="00474C5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szCs w:val="18"/>
                <w:lang w:val="en-GB"/>
              </w:rPr>
              <w:t>Article-No.: BR 285 095</w:t>
            </w:r>
          </w:p>
          <w:p w14:paraId="55685327" w14:textId="77777777" w:rsidR="00474C5A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E4AD783" w14:textId="77777777" w:rsidR="00474C5A" w:rsidRDefault="00474C5A" w:rsidP="00474C5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383A75FC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35CD23A2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19DCC496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456E73F3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inlet: 3/4” female</w:t>
            </w:r>
          </w:p>
          <w:p w14:paraId="396319BA" w14:textId="77777777" w:rsidR="00474C5A" w:rsidRPr="007360E1" w:rsidRDefault="00474C5A" w:rsidP="00474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outlet: 3/4“ male</w:t>
            </w:r>
          </w:p>
          <w:p w14:paraId="6352880A" w14:textId="29DED65A" w:rsidR="00CD03CF" w:rsidRPr="00AF7FAB" w:rsidRDefault="00474C5A" w:rsidP="00474C5A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lang w:val="en-US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Dimensions (H x W x D): 425 x 505 x 100 mm</w:t>
            </w:r>
          </w:p>
        </w:tc>
      </w:tr>
    </w:tbl>
    <w:p w14:paraId="752734F3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1873" w14:textId="77777777" w:rsidR="001F4F0C" w:rsidRDefault="001F4F0C" w:rsidP="00323468">
      <w:r>
        <w:separator/>
      </w:r>
    </w:p>
  </w:endnote>
  <w:endnote w:type="continuationSeparator" w:id="0">
    <w:p w14:paraId="5E5C958E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5DA8" w14:textId="77777777" w:rsidR="00D8207B" w:rsidRDefault="00D82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C19C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0797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0797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C755976" w14:textId="77777777" w:rsidR="001F4F0C" w:rsidRDefault="001F4F0C">
    <w:pPr>
      <w:pStyle w:val="Fuzeile"/>
    </w:pPr>
  </w:p>
  <w:p w14:paraId="5CF5CAE6" w14:textId="601D5E3E" w:rsidR="001F4F0C" w:rsidRDefault="00D8207B">
    <w:pPr>
      <w:pStyle w:val="Fuzeile"/>
    </w:pPr>
    <w:r>
      <w:rPr>
        <w:noProof/>
      </w:rPr>
      <w:drawing>
        <wp:inline distT="0" distB="0" distL="0" distR="0" wp14:anchorId="61B54B43" wp14:editId="031521E9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407B" w14:textId="77777777" w:rsidR="00D8207B" w:rsidRDefault="00D82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966F" w14:textId="77777777" w:rsidR="001F4F0C" w:rsidRDefault="001F4F0C" w:rsidP="00323468">
      <w:r>
        <w:separator/>
      </w:r>
    </w:p>
  </w:footnote>
  <w:footnote w:type="continuationSeparator" w:id="0">
    <w:p w14:paraId="59EC25C3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C5C6" w14:textId="77777777" w:rsidR="00D8207B" w:rsidRDefault="00D82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4175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388C553E" wp14:editId="7AAEF8D9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C5AB" w14:textId="77777777" w:rsidR="00D8207B" w:rsidRDefault="00D820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/mYaMjDtaE/hPXS6xCgsg5+35lSCwIDOrkEbxScKDL/S1SLNkFPMmYqxxuLbfb8kfd70TfByilTe0kHKrTPfA==" w:salt="KrO3PoyU1DDU9QGS4fMdcw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981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978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BED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C5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64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1F4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079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207B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BE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1DA05E4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8</cp:revision>
  <cp:lastPrinted>2013-12-16T07:55:00Z</cp:lastPrinted>
  <dcterms:created xsi:type="dcterms:W3CDTF">2020-12-23T15:22:00Z</dcterms:created>
  <dcterms:modified xsi:type="dcterms:W3CDTF">2024-08-19T14:00:00Z</dcterms:modified>
</cp:coreProperties>
</file>