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04DC4" w:rsidRPr="00090914" w14:paraId="759216D2" w14:textId="77777777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9C3BED" w14:textId="77777777" w:rsidR="00D04DC4" w:rsidRPr="00936A2A" w:rsidRDefault="00D04DC4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082 095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B3FA31" w14:textId="77777777" w:rsidR="00D04DC4" w:rsidRPr="00170B34" w:rsidRDefault="00D04DC4" w:rsidP="0083021E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170B34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PremiumLine </w:t>
            </w:r>
            <w:r w:rsidR="0083021E" w:rsidRPr="00170B34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body safety shower, wall mounted, exposed pipework</w:t>
            </w:r>
          </w:p>
        </w:tc>
      </w:tr>
      <w:tr w:rsidR="00D04DC4" w:rsidRPr="00090914" w14:paraId="6644056A" w14:textId="77777777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CCB8CD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body safety shower, wall mounted, exposed pipework</w:t>
            </w:r>
          </w:p>
          <w:p w14:paraId="5EDA3A48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wall flange 3-fold of stainless steel with 2 connections for integration into a circulation pipe, mounting plate made of stainless steel with 4 mounting holes, polished, water inlet ¾” female</w:t>
            </w:r>
          </w:p>
          <w:p w14:paraId="74FAC3A1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plug 3/4“ with stainless steel</w:t>
            </w:r>
          </w:p>
          <w:p w14:paraId="532FF1C5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connection piece made of stainless steel, for quick on-site installation and easy alignment of the shower arm</w:t>
            </w:r>
          </w:p>
          <w:p w14:paraId="715AFD30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ball valve ¾” stainless steel, with quick connect system, pull rod actuation, DIN-DVGW tested and certificated</w:t>
            </w:r>
          </w:p>
          <w:p w14:paraId="4AB0067C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pull rod with ring handle of stainless steel, polished, length 700 mm</w:t>
            </w:r>
          </w:p>
          <w:p w14:paraId="5DF59A30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wall shower arm ¾“ of stainless steel, polished, projection 630 mm</w:t>
            </w:r>
          </w:p>
          <w:p w14:paraId="322906CB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integrated automatic flow regulator 50 litres / minute for a standard-compliant spray pattern at a specified working range of 1.5 to 3 bar flow pressure</w:t>
            </w:r>
          </w:p>
          <w:p w14:paraId="6AF66E0A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14:paraId="0AE85CBD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14:paraId="0F3A6FBE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mounting height 2345 mm (± 100 mm)</w:t>
            </w:r>
          </w:p>
          <w:p w14:paraId="4FDD7E86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according to BGI/GUV-I 850-0, DIN 1988 and EN 1717</w:t>
            </w:r>
          </w:p>
          <w:p w14:paraId="7F4BC4D9" w14:textId="77777777" w:rsidR="0045314B" w:rsidRPr="0045314B" w:rsidRDefault="0045314B" w:rsidP="0045314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18CBC7CC" w14:textId="77777777" w:rsidR="0045314B" w:rsidRPr="0045314B" w:rsidRDefault="0045314B" w:rsidP="0045314B">
            <w:pPr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</w:pPr>
            <w:r w:rsidRPr="0045314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- DIN-DVGW tested and certificated</w:t>
            </w:r>
            <w:r w:rsidRPr="0045314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br/>
              <w:t>Manufacturer: B-SAFETY or equal</w:t>
            </w:r>
            <w:r w:rsidRPr="0045314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br/>
            </w:r>
            <w:r w:rsidRPr="0045314B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Article-No.: BR 082 095</w:t>
            </w:r>
          </w:p>
          <w:p w14:paraId="5C528ECB" w14:textId="77777777" w:rsidR="00F44249" w:rsidRPr="00031497" w:rsidRDefault="00F44249" w:rsidP="00F4424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663CD789" w14:textId="77777777" w:rsidR="001374EC" w:rsidRPr="000C04E8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4F4FAA2" w14:textId="77777777" w:rsidR="003C570B" w:rsidRPr="00C41BDE" w:rsidRDefault="003C570B" w:rsidP="003C5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41BDE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053FF5C4" w14:textId="77777777" w:rsidR="003C570B" w:rsidRPr="00C41BDE" w:rsidRDefault="003C570B" w:rsidP="003C5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41BDE">
              <w:rPr>
                <w:rFonts w:ascii="Arial" w:hAnsi="Arial" w:cs="Arial"/>
                <w:bCs/>
                <w:sz w:val="18"/>
                <w:lang w:val="en-GB"/>
              </w:rPr>
              <w:t>Operating pressure: 1.5 to 3 bar</w:t>
            </w:r>
          </w:p>
          <w:p w14:paraId="01C41CAD" w14:textId="77777777" w:rsidR="003C570B" w:rsidRPr="00C41BDE" w:rsidRDefault="003C570B" w:rsidP="003C5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41BDE">
              <w:rPr>
                <w:rFonts w:ascii="Arial" w:hAnsi="Arial" w:cs="Arial"/>
                <w:bCs/>
                <w:sz w:val="18"/>
                <w:lang w:val="en-GB"/>
              </w:rPr>
              <w:t>Flow rate: 50 l/min</w:t>
            </w:r>
          </w:p>
          <w:p w14:paraId="5B8CBC5D" w14:textId="77777777" w:rsidR="003C570B" w:rsidRPr="00C41BDE" w:rsidRDefault="003C570B" w:rsidP="003C5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41BDE">
              <w:rPr>
                <w:rFonts w:ascii="Arial" w:hAnsi="Arial" w:cs="Arial"/>
                <w:bCs/>
                <w:sz w:val="18"/>
                <w:lang w:val="en-GB"/>
              </w:rPr>
              <w:t>Water inlet: ¾“ female</w:t>
            </w:r>
          </w:p>
          <w:p w14:paraId="41231960" w14:textId="77777777" w:rsidR="003C570B" w:rsidRDefault="003C570B" w:rsidP="003C5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41BDE">
              <w:rPr>
                <w:rFonts w:ascii="Arial" w:hAnsi="Arial" w:cs="Arial"/>
                <w:bCs/>
                <w:sz w:val="18"/>
                <w:lang w:val="en-GB"/>
              </w:rPr>
              <w:t>Dimensions (H x W x D): 700 x 86 x 630 mm</w:t>
            </w:r>
          </w:p>
          <w:p w14:paraId="455749ED" w14:textId="77777777" w:rsidR="001374EC" w:rsidRPr="00AA22EB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0BBD18E" w14:textId="77777777" w:rsidR="001374EC" w:rsidRPr="00AA22EB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006300DE" w14:textId="77777777" w:rsidR="001374EC" w:rsidRDefault="001374EC" w:rsidP="001374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7124F4AD" w14:textId="77777777" w:rsidR="001374EC" w:rsidRPr="00A3600B" w:rsidRDefault="001374EC" w:rsidP="001374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31CB7B40" w14:textId="77777777" w:rsidR="00DF5CDE" w:rsidRPr="001374EC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14:paraId="5A909211" w14:textId="77777777" w:rsidR="00F91855" w:rsidRPr="001374EC" w:rsidRDefault="00F91855">
      <w:pPr>
        <w:rPr>
          <w:rFonts w:ascii="Arial" w:hAnsi="Arial" w:cs="Arial"/>
          <w:sz w:val="18"/>
          <w:szCs w:val="18"/>
          <w:lang w:val="en-GB"/>
        </w:rPr>
      </w:pPr>
    </w:p>
    <w:p w14:paraId="774078DA" w14:textId="77777777" w:rsidR="003C3024" w:rsidRPr="0031045E" w:rsidRDefault="003C3024" w:rsidP="00950BAD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1B10" w14:textId="77777777" w:rsidR="009F39ED" w:rsidRDefault="009F39ED" w:rsidP="00323468">
      <w:r>
        <w:separator/>
      </w:r>
    </w:p>
  </w:endnote>
  <w:endnote w:type="continuationSeparator" w:id="0">
    <w:p w14:paraId="3CB0C5FE" w14:textId="77777777"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E01" w14:textId="77777777" w:rsidR="00090914" w:rsidRDefault="000909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B46B" w14:textId="77777777"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4424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4424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43E656BF" w14:textId="77777777" w:rsidR="009F39ED" w:rsidRDefault="009F39ED">
    <w:pPr>
      <w:pStyle w:val="Fuzeile"/>
    </w:pPr>
  </w:p>
  <w:p w14:paraId="769AAA1C" w14:textId="2AA2E70E" w:rsidR="009F39ED" w:rsidRDefault="00090914">
    <w:pPr>
      <w:pStyle w:val="Fuzeile"/>
    </w:pPr>
    <w:r>
      <w:rPr>
        <w:noProof/>
      </w:rPr>
      <w:drawing>
        <wp:inline distT="0" distB="0" distL="0" distR="0" wp14:anchorId="4686BC35" wp14:editId="39EF18F8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5D62" w14:textId="77777777" w:rsidR="00090914" w:rsidRDefault="000909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431E" w14:textId="77777777" w:rsidR="009F39ED" w:rsidRDefault="009F39ED" w:rsidP="00323468">
      <w:r>
        <w:separator/>
      </w:r>
    </w:p>
  </w:footnote>
  <w:footnote w:type="continuationSeparator" w:id="0">
    <w:p w14:paraId="59A78360" w14:textId="77777777"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69B4" w14:textId="77777777" w:rsidR="00090914" w:rsidRDefault="000909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BC20" w14:textId="77777777"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 wp14:anchorId="01FE2C20" wp14:editId="0EEF6B5E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B19F" w14:textId="77777777" w:rsidR="00090914" w:rsidRDefault="000909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S+GcMp/WE1R+v+NnBDBuXgOVsdlDckbeKk4lkyPwCYnuSUr3Kd/YgWCRJsEE1GzfzkS2ApCujUHMLvXDmLWAw==" w:salt="4YPuWs2Q1gQyi6wGPd01eQ==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0914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02C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068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70B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14B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86D17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300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87A86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4BDE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215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21F8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0BAD"/>
    <w:rsid w:val="00951175"/>
    <w:rsid w:val="009520A3"/>
    <w:rsid w:val="009523E5"/>
    <w:rsid w:val="00952C4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AC3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61E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249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5B1F95DE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9008-3937-4033-B123-7A77959E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1593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Frentov</cp:lastModifiedBy>
  <cp:revision>11</cp:revision>
  <cp:lastPrinted>2013-09-03T08:28:00Z</cp:lastPrinted>
  <dcterms:created xsi:type="dcterms:W3CDTF">2021-01-21T13:33:00Z</dcterms:created>
  <dcterms:modified xsi:type="dcterms:W3CDTF">2025-05-09T12:01:00Z</dcterms:modified>
</cp:coreProperties>
</file>