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DE48A2" w:rsidRPr="004B32E0" w14:paraId="2A6E1E63" w14:textId="77777777" w:rsidTr="00B555D0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8A034D" w14:textId="77777777" w:rsidR="00DE48A2" w:rsidRPr="00815134" w:rsidRDefault="00DE48A2" w:rsidP="00B555D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sz w:val="20"/>
                <w:szCs w:val="20"/>
              </w:rPr>
              <w:t>BR 07</w:t>
            </w:r>
            <w:r>
              <w:rPr>
                <w:rFonts w:ascii="Arial Black" w:hAnsi="Arial Black" w:cs="Arial"/>
                <w:sz w:val="20"/>
                <w:szCs w:val="20"/>
              </w:rPr>
              <w:t>5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  <w:r>
              <w:rPr>
                <w:rFonts w:ascii="Arial Black" w:hAnsi="Arial Black" w:cs="Arial"/>
                <w:sz w:val="20"/>
                <w:szCs w:val="20"/>
              </w:rPr>
              <w:t>/V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AD4CF6" w14:textId="77777777" w:rsidR="00DE48A2" w:rsidRPr="008C2489" w:rsidRDefault="00DE48A2" w:rsidP="00B555D0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647495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Bras de douche d’urgence variable, pour montage au plafond encastré</w:t>
            </w:r>
          </w:p>
        </w:tc>
      </w:tr>
      <w:tr w:rsidR="00DE48A2" w:rsidRPr="004B32E0" w14:paraId="36D44181" w14:textId="77777777" w:rsidTr="00B555D0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907C18" w14:textId="77777777" w:rsidR="00DE48A2" w:rsidRPr="00647495" w:rsidRDefault="00DE48A2" w:rsidP="00B555D0">
            <w:pPr>
              <w:rPr>
                <w:rFonts w:ascii="Arial" w:hAnsi="Arial"/>
                <w:sz w:val="18"/>
                <w:lang w:val="en-US"/>
              </w:rPr>
            </w:pPr>
            <w:proofErr w:type="spellStart"/>
            <w:r w:rsidRPr="00647495">
              <w:rPr>
                <w:rFonts w:ascii="Arial" w:hAnsi="Arial"/>
                <w:sz w:val="18"/>
                <w:lang w:val="en-US"/>
              </w:rPr>
              <w:t>ClassicLine</w:t>
            </w:r>
            <w:proofErr w:type="spellEnd"/>
            <w:r w:rsidRPr="00647495">
              <w:rPr>
                <w:rFonts w:ascii="Arial" w:hAnsi="Arial"/>
                <w:sz w:val="18"/>
                <w:lang w:val="en-US"/>
              </w:rPr>
              <w:t xml:space="preserve"> Bras de douche </w:t>
            </w:r>
            <w:proofErr w:type="spellStart"/>
            <w:r w:rsidRPr="00647495">
              <w:rPr>
                <w:rFonts w:ascii="Arial" w:hAnsi="Arial"/>
                <w:sz w:val="18"/>
                <w:lang w:val="en-US"/>
              </w:rPr>
              <w:t>d’urgence</w:t>
            </w:r>
            <w:proofErr w:type="spellEnd"/>
            <w:r w:rsidRPr="00647495">
              <w:rPr>
                <w:rFonts w:ascii="Arial" w:hAnsi="Arial"/>
                <w:sz w:val="18"/>
                <w:lang w:val="en-US"/>
              </w:rPr>
              <w:t xml:space="preserve"> variable, pour montage au plafond encastré</w:t>
            </w:r>
          </w:p>
          <w:p w14:paraId="0AF581E5" w14:textId="77777777" w:rsidR="00DE48A2" w:rsidRPr="00647495" w:rsidRDefault="00DE48A2" w:rsidP="00B555D0">
            <w:pPr>
              <w:rPr>
                <w:rFonts w:ascii="Arial" w:hAnsi="Arial"/>
                <w:sz w:val="18"/>
                <w:lang w:val="en-US"/>
              </w:rPr>
            </w:pPr>
            <w:r w:rsidRPr="00647495">
              <w:rPr>
                <w:rFonts w:ascii="Arial" w:hAnsi="Arial"/>
                <w:sz w:val="18"/>
                <w:lang w:val="en-US"/>
              </w:rPr>
              <w:t>- bras de douche au plafond 3/4" en acier inoxydable, avec thermolaquage vert résistant aux substances chimiques, hauteur libre variable selon indication (min. 305 mm - max. 1555 mm), raccord d’eau M 3/4"</w:t>
            </w:r>
          </w:p>
          <w:p w14:paraId="0784EFD5" w14:textId="77777777" w:rsidR="00DE48A2" w:rsidRPr="00647495" w:rsidRDefault="00DE48A2" w:rsidP="00B555D0">
            <w:pPr>
              <w:rPr>
                <w:rFonts w:ascii="Arial" w:hAnsi="Arial"/>
                <w:sz w:val="18"/>
                <w:lang w:val="en-US"/>
              </w:rPr>
            </w:pPr>
            <w:r w:rsidRPr="00647495">
              <w:rPr>
                <w:rFonts w:ascii="Arial" w:hAnsi="Arial"/>
                <w:sz w:val="18"/>
                <w:lang w:val="en-US"/>
              </w:rPr>
              <w:t>- rosace en polyamide pour le recouvrement du raccord d’installation</w:t>
            </w:r>
          </w:p>
          <w:p w14:paraId="11F1765A" w14:textId="77777777" w:rsidR="00DE48A2" w:rsidRPr="00647495" w:rsidRDefault="00DE48A2" w:rsidP="00B555D0">
            <w:pPr>
              <w:rPr>
                <w:rFonts w:ascii="Arial" w:hAnsi="Arial"/>
                <w:sz w:val="18"/>
                <w:lang w:val="en-US"/>
              </w:rPr>
            </w:pPr>
            <w:r w:rsidRPr="00647495">
              <w:rPr>
                <w:rFonts w:ascii="Arial" w:hAnsi="Arial"/>
                <w:sz w:val="18"/>
                <w:lang w:val="en-US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77562878" w14:textId="77777777" w:rsidR="00DE48A2" w:rsidRPr="00647495" w:rsidRDefault="00DE48A2" w:rsidP="00B555D0">
            <w:pPr>
              <w:rPr>
                <w:rFonts w:ascii="Arial" w:hAnsi="Arial"/>
                <w:sz w:val="18"/>
                <w:lang w:val="en-US"/>
              </w:rPr>
            </w:pPr>
            <w:r w:rsidRPr="00647495">
              <w:rPr>
                <w:rFonts w:ascii="Arial" w:hAnsi="Arial"/>
                <w:sz w:val="18"/>
                <w:lang w:val="en-US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3F5B7243" w14:textId="77777777" w:rsidR="00DE48A2" w:rsidRPr="00647495" w:rsidRDefault="00DE48A2" w:rsidP="00B555D0">
            <w:pPr>
              <w:rPr>
                <w:rFonts w:ascii="Arial" w:hAnsi="Arial"/>
                <w:sz w:val="18"/>
                <w:lang w:val="en-US"/>
              </w:rPr>
            </w:pPr>
            <w:r w:rsidRPr="00647495">
              <w:rPr>
                <w:rFonts w:ascii="Arial" w:hAnsi="Arial"/>
                <w:sz w:val="18"/>
                <w:lang w:val="en-US"/>
              </w:rPr>
              <w:t>- panneau pour douche d’urgence corporelle selon EN ISO 7010 et ASR A1.3, film PVC autocollant, dimensions 150 x 150 mm, largeur de détection 15 mètres</w:t>
            </w:r>
          </w:p>
          <w:p w14:paraId="323B591F" w14:textId="77777777" w:rsidR="00DE48A2" w:rsidRPr="004B32E0" w:rsidRDefault="00DE48A2" w:rsidP="00B555D0">
            <w:pPr>
              <w:rPr>
                <w:rFonts w:ascii="Arial" w:hAnsi="Arial"/>
                <w:sz w:val="18"/>
              </w:rPr>
            </w:pPr>
            <w:r w:rsidRPr="004B32E0">
              <w:rPr>
                <w:rFonts w:ascii="Arial" w:hAnsi="Arial"/>
                <w:sz w:val="18"/>
              </w:rPr>
              <w:t xml:space="preserve">- </w:t>
            </w:r>
            <w:proofErr w:type="spellStart"/>
            <w:r w:rsidRPr="004B32E0">
              <w:rPr>
                <w:rFonts w:ascii="Arial" w:hAnsi="Arial"/>
                <w:sz w:val="18"/>
              </w:rPr>
              <w:t>Hauteur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4B32E0">
              <w:rPr>
                <w:rFonts w:ascii="Arial" w:hAnsi="Arial"/>
                <w:sz w:val="18"/>
              </w:rPr>
              <w:t>d’installation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4B32E0">
              <w:rPr>
                <w:rFonts w:ascii="Arial" w:hAnsi="Arial"/>
                <w:sz w:val="18"/>
              </w:rPr>
              <w:t>conform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. </w:t>
            </w:r>
            <w:proofErr w:type="spellStart"/>
            <w:r w:rsidRPr="004B32E0">
              <w:rPr>
                <w:rFonts w:ascii="Arial" w:hAnsi="Arial"/>
                <w:sz w:val="18"/>
              </w:rPr>
              <w:t>aux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4B32E0">
              <w:rPr>
                <w:rFonts w:ascii="Arial" w:hAnsi="Arial"/>
                <w:sz w:val="18"/>
              </w:rPr>
              <w:t>normes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 </w:t>
            </w:r>
            <w:proofErr w:type="spellStart"/>
            <w:proofErr w:type="gramStart"/>
            <w:r w:rsidRPr="004B32E0">
              <w:rPr>
                <w:rFonts w:ascii="Arial" w:hAnsi="Arial"/>
                <w:sz w:val="18"/>
              </w:rPr>
              <w:t>susmentionnées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 :</w:t>
            </w:r>
            <w:proofErr w:type="gramEnd"/>
            <w:r w:rsidRPr="004B32E0">
              <w:rPr>
                <w:rFonts w:ascii="Arial" w:hAnsi="Arial"/>
                <w:sz w:val="18"/>
              </w:rPr>
              <w:t xml:space="preserve"> Bord </w:t>
            </w:r>
            <w:proofErr w:type="spellStart"/>
            <w:r w:rsidRPr="004B32E0">
              <w:rPr>
                <w:rFonts w:ascii="Arial" w:hAnsi="Arial"/>
                <w:sz w:val="18"/>
              </w:rPr>
              <w:t>inférieur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 de la </w:t>
            </w:r>
            <w:proofErr w:type="spellStart"/>
            <w:r w:rsidRPr="004B32E0">
              <w:rPr>
                <w:rFonts w:ascii="Arial" w:hAnsi="Arial"/>
                <w:sz w:val="18"/>
              </w:rPr>
              <w:t>douchette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 haute </w:t>
            </w:r>
            <w:proofErr w:type="spellStart"/>
            <w:r w:rsidRPr="004B32E0">
              <w:rPr>
                <w:rFonts w:ascii="Arial" w:hAnsi="Arial"/>
                <w:sz w:val="18"/>
              </w:rPr>
              <w:t>performance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 2200 mm (± 100 mm) </w:t>
            </w:r>
            <w:proofErr w:type="spellStart"/>
            <w:r w:rsidRPr="004B32E0">
              <w:rPr>
                <w:rFonts w:ascii="Arial" w:hAnsi="Arial"/>
                <w:sz w:val="18"/>
              </w:rPr>
              <w:t>Hauteur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 au-dessus du </w:t>
            </w:r>
            <w:proofErr w:type="spellStart"/>
            <w:r w:rsidRPr="004B32E0">
              <w:rPr>
                <w:rFonts w:ascii="Arial" w:hAnsi="Arial"/>
                <w:sz w:val="18"/>
              </w:rPr>
              <w:t>sol</w:t>
            </w:r>
            <w:proofErr w:type="spellEnd"/>
          </w:p>
          <w:p w14:paraId="29D6B981" w14:textId="77777777" w:rsidR="00DE48A2" w:rsidRPr="004B32E0" w:rsidRDefault="00DE48A2" w:rsidP="00B555D0">
            <w:pPr>
              <w:rPr>
                <w:rFonts w:ascii="Arial" w:hAnsi="Arial"/>
                <w:sz w:val="18"/>
              </w:rPr>
            </w:pPr>
            <w:r w:rsidRPr="004B32E0">
              <w:rPr>
                <w:rFonts w:ascii="Arial" w:hAnsi="Arial"/>
                <w:sz w:val="18"/>
              </w:rPr>
              <w:t xml:space="preserve">- </w:t>
            </w:r>
            <w:proofErr w:type="spellStart"/>
            <w:r w:rsidRPr="004B32E0">
              <w:rPr>
                <w:rFonts w:ascii="Arial" w:hAnsi="Arial"/>
                <w:sz w:val="18"/>
              </w:rPr>
              <w:t>selon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 BGI/GUV-I 850-0, DIN 1988 et EN 1717</w:t>
            </w:r>
          </w:p>
          <w:p w14:paraId="2D974907" w14:textId="77777777" w:rsidR="00DE48A2" w:rsidRPr="004B32E0" w:rsidRDefault="00DE48A2" w:rsidP="00B555D0">
            <w:pPr>
              <w:rPr>
                <w:rFonts w:ascii="Arial" w:hAnsi="Arial"/>
                <w:sz w:val="18"/>
              </w:rPr>
            </w:pPr>
            <w:r w:rsidRPr="004B32E0">
              <w:rPr>
                <w:rFonts w:ascii="Arial" w:hAnsi="Arial"/>
                <w:sz w:val="18"/>
              </w:rPr>
              <w:t xml:space="preserve">- </w:t>
            </w:r>
            <w:proofErr w:type="spellStart"/>
            <w:r w:rsidRPr="004B32E0">
              <w:rPr>
                <w:rFonts w:ascii="Arial" w:hAnsi="Arial"/>
                <w:sz w:val="18"/>
              </w:rPr>
              <w:t>selon</w:t>
            </w:r>
            <w:proofErr w:type="spellEnd"/>
            <w:r w:rsidRPr="004B32E0">
              <w:rPr>
                <w:rFonts w:ascii="Arial" w:hAnsi="Arial"/>
                <w:sz w:val="18"/>
              </w:rPr>
              <w:t xml:space="preserve"> ANSI Z358.1-2014, NF EN 15154-1:2006 et NF EN 15154-5:2019</w:t>
            </w:r>
          </w:p>
          <w:p w14:paraId="1FD9701B" w14:textId="77777777" w:rsidR="00DE48A2" w:rsidRDefault="00DE48A2" w:rsidP="00B555D0">
            <w:pPr>
              <w:rPr>
                <w:rFonts w:ascii="Arial" w:hAnsi="Arial"/>
                <w:sz w:val="18"/>
                <w:lang w:val="en-US"/>
              </w:rPr>
            </w:pPr>
            <w:r w:rsidRPr="00647495">
              <w:rPr>
                <w:rFonts w:ascii="Arial" w:hAnsi="Arial"/>
                <w:sz w:val="18"/>
                <w:lang w:val="en-US"/>
              </w:rPr>
              <w:t xml:space="preserve">- </w:t>
            </w:r>
            <w:proofErr w:type="spellStart"/>
            <w:r w:rsidRPr="00647495">
              <w:rPr>
                <w:rFonts w:ascii="Arial" w:hAnsi="Arial"/>
                <w:sz w:val="18"/>
                <w:lang w:val="en-US"/>
              </w:rPr>
              <w:t>testé</w:t>
            </w:r>
            <w:proofErr w:type="spellEnd"/>
            <w:r w:rsidRPr="00647495">
              <w:rPr>
                <w:rFonts w:ascii="Arial" w:hAnsi="Arial"/>
                <w:sz w:val="18"/>
                <w:lang w:val="en-US"/>
              </w:rPr>
              <w:t xml:space="preserve"> et </w:t>
            </w:r>
            <w:proofErr w:type="spellStart"/>
            <w:r w:rsidRPr="00647495">
              <w:rPr>
                <w:rFonts w:ascii="Arial" w:hAnsi="Arial"/>
                <w:sz w:val="18"/>
                <w:lang w:val="en-US"/>
              </w:rPr>
              <w:t>approuvé</w:t>
            </w:r>
            <w:proofErr w:type="spellEnd"/>
            <w:r w:rsidRPr="00647495">
              <w:rPr>
                <w:rFonts w:ascii="Arial" w:hAnsi="Arial"/>
                <w:sz w:val="18"/>
                <w:lang w:val="en-US"/>
              </w:rPr>
              <w:t xml:space="preserve"> DIN-DVGW</w:t>
            </w:r>
          </w:p>
          <w:p w14:paraId="73AE781F" w14:textId="77777777" w:rsidR="00DE48A2" w:rsidRPr="00031497" w:rsidRDefault="00DE48A2" w:rsidP="00B555D0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Marque :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 égal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bCs/>
                <w:sz w:val="18"/>
                <w:lang w:val="en-GB"/>
              </w:rPr>
              <w:t>Numéro d’article :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075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85/V</w:t>
            </w:r>
          </w:p>
          <w:p w14:paraId="074345EF" w14:textId="77777777" w:rsidR="00DE48A2" w:rsidRPr="00031497" w:rsidRDefault="00DE48A2" w:rsidP="00B555D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ADEA14A" w14:textId="77777777" w:rsidR="00DE48A2" w:rsidRPr="000C04E8" w:rsidRDefault="00DE48A2" w:rsidP="00B555D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0433C3CE" w14:textId="77777777" w:rsidR="004B32E0" w:rsidRPr="00203204" w:rsidRDefault="004B32E0" w:rsidP="004B32E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 w:rsidRPr="00203204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203204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203204"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 w:rsidRPr="00203204">
              <w:rPr>
                <w:rFonts w:ascii="Arial" w:hAnsi="Arial" w:cs="Arial"/>
                <w:bCs/>
                <w:sz w:val="18"/>
                <w:lang w:val="en-GB"/>
              </w:rPr>
              <w:t xml:space="preserve"> : 1,5 bar</w:t>
            </w:r>
          </w:p>
          <w:p w14:paraId="50EB662A" w14:textId="77777777" w:rsidR="004B32E0" w:rsidRPr="00203204" w:rsidRDefault="004B32E0" w:rsidP="004B32E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>Pression de service : de 1,5 à 3 bar</w:t>
            </w:r>
          </w:p>
          <w:p w14:paraId="71BB392A" w14:textId="77777777" w:rsidR="004B32E0" w:rsidRPr="00203204" w:rsidRDefault="004B32E0" w:rsidP="004B32E0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203204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203204">
              <w:rPr>
                <w:rFonts w:ascii="Arial" w:hAnsi="Arial" w:cs="Arial"/>
                <w:bCs/>
                <w:sz w:val="18"/>
                <w:lang w:val="en-GB"/>
              </w:rPr>
              <w:t xml:space="preserve"> : 50 litres/min</w:t>
            </w:r>
          </w:p>
          <w:p w14:paraId="368CED48" w14:textId="77777777" w:rsidR="004B32E0" w:rsidRPr="00203204" w:rsidRDefault="004B32E0" w:rsidP="004B32E0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203204">
              <w:rPr>
                <w:rFonts w:ascii="Arial" w:hAnsi="Arial" w:cs="Arial"/>
                <w:bCs/>
                <w:sz w:val="18"/>
                <w:lang w:val="en-GB"/>
              </w:rPr>
              <w:t>Raccord</w:t>
            </w:r>
            <w:proofErr w:type="spellEnd"/>
            <w:r w:rsidRPr="00203204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203204">
              <w:rPr>
                <w:rFonts w:ascii="Arial" w:hAnsi="Arial" w:cs="Arial"/>
                <w:bCs/>
                <w:sz w:val="18"/>
                <w:lang w:val="en-GB"/>
              </w:rPr>
              <w:t>d’eau</w:t>
            </w:r>
            <w:proofErr w:type="spellEnd"/>
            <w:r w:rsidRPr="00203204">
              <w:rPr>
                <w:rFonts w:ascii="Arial" w:hAnsi="Arial" w:cs="Arial"/>
                <w:bCs/>
                <w:sz w:val="18"/>
                <w:lang w:val="en-GB"/>
              </w:rPr>
              <w:t xml:space="preserve"> : M 3/4"</w:t>
            </w:r>
          </w:p>
          <w:p w14:paraId="5777A1B8" w14:textId="77777777" w:rsidR="004B32E0" w:rsidRDefault="004B32E0" w:rsidP="004B32E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>Dimensions (H x L x P) : 305 - 1555 x 65 x 65 mm</w:t>
            </w:r>
          </w:p>
          <w:p w14:paraId="1A508A53" w14:textId="77777777" w:rsidR="00DE48A2" w:rsidRPr="00AA22EB" w:rsidRDefault="00DE48A2" w:rsidP="00B555D0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ED7457B" w14:textId="77777777" w:rsidR="00DE48A2" w:rsidRPr="002F0690" w:rsidRDefault="00DE48A2" w:rsidP="00B555D0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Instructions de montage</w:t>
            </w:r>
          </w:p>
          <w:p w14:paraId="4391436B" w14:textId="77777777" w:rsidR="00DE48A2" w:rsidRPr="001A7A07" w:rsidRDefault="00DE48A2" w:rsidP="00B555D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>Pour une inst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allation conforme à la norme NF</w:t>
            </w: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 xml:space="preserve"> EN 15154-1:2006, il faut s'assurer que l'installation de douche de sécurité est auto-drainante entre la vanne et la pomme de douche.</w:t>
            </w:r>
          </w:p>
        </w:tc>
      </w:tr>
    </w:tbl>
    <w:p w14:paraId="07E1BF58" w14:textId="77777777" w:rsidR="004F7401" w:rsidRPr="001A7A07" w:rsidRDefault="004F7401">
      <w:pPr>
        <w:rPr>
          <w:rFonts w:ascii="Arial" w:hAnsi="Arial" w:cs="Arial"/>
          <w:sz w:val="18"/>
          <w:szCs w:val="18"/>
          <w:lang w:val="en-GB"/>
        </w:rPr>
      </w:pPr>
    </w:p>
    <w:p w14:paraId="7A763F66" w14:textId="77777777" w:rsidR="003C3024" w:rsidRPr="00C22994" w:rsidRDefault="003C3024" w:rsidP="0051056B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C2299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7FADB" w14:textId="77777777" w:rsidR="00965C66" w:rsidRDefault="00965C66" w:rsidP="00323468">
      <w:r>
        <w:separator/>
      </w:r>
    </w:p>
  </w:endnote>
  <w:endnote w:type="continuationSeparator" w:id="0">
    <w:p w14:paraId="1762E147" w14:textId="77777777" w:rsidR="00965C66" w:rsidRDefault="00965C6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A50A2" w14:textId="77777777" w:rsidR="00267FBB" w:rsidRDefault="00267F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17B2" w14:textId="77777777" w:rsidR="00965C66" w:rsidRDefault="00965C6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67FB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267FBB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67FB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5B41D331" w14:textId="77777777" w:rsidR="00965C66" w:rsidRDefault="00965C66">
    <w:pPr>
      <w:pStyle w:val="Fuzeile"/>
    </w:pPr>
  </w:p>
  <w:p w14:paraId="074FDC3D" w14:textId="77777777" w:rsidR="00965C66" w:rsidRDefault="00DE48A2">
    <w:pPr>
      <w:pStyle w:val="Fuzeile"/>
    </w:pPr>
    <w:r>
      <w:rPr>
        <w:noProof/>
      </w:rPr>
      <w:drawing>
        <wp:inline distT="0" distB="0" distL="0" distR="0" wp14:anchorId="2FFED393" wp14:editId="5E078265">
          <wp:extent cx="7560310" cy="723657"/>
          <wp:effectExtent l="0" t="0" r="2540" b="635"/>
          <wp:docPr id="4" name="Grafik 4" descr="C:\Users\frank\AppData\Local\Microsoft\Windows\INetCache\Content.Word\Fußzeile-Vorlag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k\AppData\Local\Microsoft\Windows\INetCache\Content.Word\Fußzeile-Vorlag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8A4D" w14:textId="77777777" w:rsidR="00267FBB" w:rsidRDefault="00267F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724A9" w14:textId="77777777" w:rsidR="00965C66" w:rsidRDefault="00965C66" w:rsidP="00323468">
      <w:r>
        <w:separator/>
      </w:r>
    </w:p>
  </w:footnote>
  <w:footnote w:type="continuationSeparator" w:id="0">
    <w:p w14:paraId="796C9B14" w14:textId="77777777" w:rsidR="00965C66" w:rsidRDefault="00965C6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8ACD" w14:textId="77777777" w:rsidR="00267FBB" w:rsidRDefault="00267F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3BFD" w14:textId="77777777" w:rsidR="00965C66" w:rsidRDefault="00DE48A2">
    <w:pPr>
      <w:pStyle w:val="Kopfzeile"/>
    </w:pPr>
    <w:r>
      <w:rPr>
        <w:noProof/>
      </w:rPr>
      <w:drawing>
        <wp:inline distT="0" distB="0" distL="0" distR="0" wp14:anchorId="4047FB2B" wp14:editId="247B79DD">
          <wp:extent cx="7560310" cy="1266400"/>
          <wp:effectExtent l="0" t="0" r="2540" b="0"/>
          <wp:docPr id="3" name="Grafik 3" descr="C:\Users\frank\AppData\Local\Microsoft\Windows\INetCache\Content.Word\Kopfzeile-Ausschreibungstexte-11-Notduscharm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1-Notduscharm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9465" w14:textId="77777777" w:rsidR="00267FBB" w:rsidRDefault="00267F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9jrvLd5hkUU2r1D6BmKnpjJr/CFgD3JkztDF5rTEJBL1vlZzLEh1Y4vP0MPEn203pSQekqqDeK5qFXl8siqrw==" w:salt="MGxyOoJzF/sN9I8fXCjNcw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152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149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27C12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A7A07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6C31"/>
    <w:rsid w:val="002678E6"/>
    <w:rsid w:val="00267FBB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18D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767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31B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4E5B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8D7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32E0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56B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CA9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84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18CE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926"/>
    <w:rsid w:val="005B6167"/>
    <w:rsid w:val="005B6BB9"/>
    <w:rsid w:val="005B7939"/>
    <w:rsid w:val="005C0708"/>
    <w:rsid w:val="005C14C8"/>
    <w:rsid w:val="005C1B89"/>
    <w:rsid w:val="005C1C64"/>
    <w:rsid w:val="005C1CD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0E69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5AD5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986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0A6E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0034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4B8"/>
    <w:rsid w:val="0084692D"/>
    <w:rsid w:val="00847091"/>
    <w:rsid w:val="00850C6B"/>
    <w:rsid w:val="0085503B"/>
    <w:rsid w:val="008558BA"/>
    <w:rsid w:val="00855E66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468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2489"/>
    <w:rsid w:val="008C32A1"/>
    <w:rsid w:val="008C3D71"/>
    <w:rsid w:val="008C4150"/>
    <w:rsid w:val="008C5B19"/>
    <w:rsid w:val="008D04DC"/>
    <w:rsid w:val="008D18CF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8A7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5C66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D32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2EB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6FE"/>
    <w:rsid w:val="00AF083F"/>
    <w:rsid w:val="00AF0A31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863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070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5FE0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994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333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AF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071"/>
    <w:rsid w:val="00D67A95"/>
    <w:rsid w:val="00D70E3F"/>
    <w:rsid w:val="00D71111"/>
    <w:rsid w:val="00D714EC"/>
    <w:rsid w:val="00D7153C"/>
    <w:rsid w:val="00D71639"/>
    <w:rsid w:val="00D71BFD"/>
    <w:rsid w:val="00D727B5"/>
    <w:rsid w:val="00D7313D"/>
    <w:rsid w:val="00D73D8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C4F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48A2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412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313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1A4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446"/>
    <w:rsid w:val="00FD7DA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C220814"/>
  <w15:chartTrackingRefBased/>
  <w15:docId w15:val="{EA7ED219-4D7D-4DE2-AA6A-4C11CEF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1492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11-Körper-Notduschen-ohne-Ventil</vt:lpstr>
    </vt:vector>
  </TitlesOfParts>
  <Company>Villach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11-Körper-Notduschen-ohne-Ventil</dc:title>
  <dc:subject>Ausschreibungstexte Körper-Notduschen ohne Ventil</dc:subject>
  <dc:creator>Niels Lorenzen, B-SAFETY GmbH</dc:creator>
  <cp:keywords/>
  <dc:description/>
  <cp:lastModifiedBy>Alexander Will</cp:lastModifiedBy>
  <cp:revision>6</cp:revision>
  <cp:lastPrinted>2013-09-03T07:36:00Z</cp:lastPrinted>
  <dcterms:created xsi:type="dcterms:W3CDTF">2021-01-19T08:40:00Z</dcterms:created>
  <dcterms:modified xsi:type="dcterms:W3CDTF">2024-08-05T11:21:00Z</dcterms:modified>
</cp:coreProperties>
</file>