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75C67" w:rsidRPr="003B2E36" w14:paraId="4A60B0D0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CC9481" w14:textId="77777777" w:rsidR="00675C67" w:rsidRPr="00281156" w:rsidRDefault="00675C67" w:rsidP="0031543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69D015" w14:textId="77777777" w:rsidR="00675C67" w:rsidRPr="00A80417" w:rsidRDefault="00A80417" w:rsidP="0031543F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variable rod operated safety shower valve</w:t>
            </w:r>
            <w:r w:rsidRPr="00D84CF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wall mounted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exposed pipework</w:t>
            </w:r>
          </w:p>
        </w:tc>
      </w:tr>
      <w:tr w:rsidR="00675C67" w:rsidRPr="003B2E36" w14:paraId="668B0AE1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6BE6B6" w14:textId="77777777" w:rsidR="00DE64A7" w:rsidRDefault="00DE64A7" w:rsidP="00DE64A7">
            <w:pPr>
              <w:rPr>
                <w:rFonts w:ascii="Arial" w:hAnsi="Arial"/>
                <w:sz w:val="18"/>
                <w:lang w:val="en-GB"/>
              </w:rPr>
            </w:pPr>
            <w:r w:rsidRPr="00A80417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PremiumLine variable rod operated safety shower valve, wall mounted, exposed pipework</w:t>
            </w:r>
            <w:r w:rsidRPr="00A80417">
              <w:rPr>
                <w:rFonts w:ascii="Arial" w:hAnsi="Arial" w:cs="Arial"/>
                <w:bCs/>
                <w:sz w:val="18"/>
                <w:szCs w:val="18"/>
                <w:lang w:val="en-GB"/>
              </w:rPr>
              <w:br/>
            </w: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pull rod actuation on wall flange 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can be mounted either on the right or left side of the door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certificated, water inlet ¾” female</w:t>
            </w:r>
          </w:p>
          <w:p w14:paraId="187EDB71" w14:textId="77777777" w:rsidR="00DE64A7" w:rsidRPr="00954E5E" w:rsidRDefault="00DE64A7" w:rsidP="00DE64A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55B53353" w14:textId="77777777" w:rsidR="00DE64A7" w:rsidRPr="00A62815" w:rsidRDefault="00DE64A7" w:rsidP="00DE64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pull rod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ring handle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made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stainless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v</w:t>
            </w:r>
            <w:r w:rsidRPr="000D5BB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ariable length (min. 300 mm - max. 1660 mm)</w:t>
            </w:r>
          </w:p>
          <w:p w14:paraId="237ED69D" w14:textId="77777777" w:rsidR="00DE64A7" w:rsidRPr="00954E5E" w:rsidRDefault="00DE64A7" w:rsidP="00DE64A7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holder for pull rod made of </w:t>
            </w:r>
            <w:r>
              <w:rPr>
                <w:rFonts w:ascii="Arial" w:hAnsi="Arial"/>
                <w:sz w:val="18"/>
                <w:lang w:val="en-GB"/>
              </w:rPr>
              <w:t xml:space="preserve">stainless </w:t>
            </w:r>
            <w:r w:rsidRPr="00954E5E">
              <w:rPr>
                <w:rFonts w:ascii="Arial" w:hAnsi="Arial"/>
                <w:sz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polish</w:t>
            </w:r>
            <w:r w:rsidRPr="00954E5E">
              <w:rPr>
                <w:rFonts w:ascii="Arial" w:hAnsi="Arial"/>
                <w:sz w:val="18"/>
                <w:lang w:val="en-GB"/>
              </w:rPr>
              <w:t>ed</w:t>
            </w:r>
          </w:p>
          <w:p w14:paraId="53FC083F" w14:textId="77777777" w:rsidR="00DE64A7" w:rsidRDefault="00DE64A7" w:rsidP="00DE64A7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 w:cs="Arial"/>
                <w:bCs/>
                <w:sz w:val="18"/>
                <w:lang w:val="en-GB"/>
              </w:rPr>
              <w:t xml:space="preserve">-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06D5301B" w14:textId="77777777" w:rsidR="00DE64A7" w:rsidRPr="00D85A4E" w:rsidRDefault="00DE64A7" w:rsidP="00DE64A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3BA33FC5" w14:textId="77777777" w:rsidR="00DE64A7" w:rsidRPr="000C04E8" w:rsidRDefault="00DE64A7" w:rsidP="00DE64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>ounting height for lower edge of pull rod handle according to the standards listed below: 0 to 1750 mm height above floor</w:t>
            </w:r>
          </w:p>
          <w:p w14:paraId="00D238BE" w14:textId="77777777" w:rsidR="00DE64A7" w:rsidRPr="00265C26" w:rsidRDefault="00DE64A7" w:rsidP="00DE64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1BD79223" w14:textId="77777777" w:rsidR="003E09E7" w:rsidRDefault="00DE64A7" w:rsidP="00DE64A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DIN EN 15154-1:2006 and </w:t>
            </w:r>
            <w:r w:rsidRPr="00F1686E">
              <w:rPr>
                <w:rFonts w:ascii="Arial" w:hAnsi="Arial" w:cs="Arial"/>
                <w:bCs/>
                <w:sz w:val="18"/>
                <w:lang w:val="en-US"/>
              </w:rPr>
              <w:t>DIN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022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995 / V</w:t>
            </w:r>
          </w:p>
          <w:p w14:paraId="380E1CA3" w14:textId="77777777" w:rsidR="00DE64A7" w:rsidRPr="00265C26" w:rsidRDefault="00DE64A7" w:rsidP="00DE64A7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06D68FB" w14:textId="77777777" w:rsidR="003E09E7" w:rsidRPr="000C04E8" w:rsidRDefault="003E09E7" w:rsidP="003E09E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0F7E916A" w14:textId="77777777" w:rsidR="003B2E36" w:rsidRPr="00E36286" w:rsidRDefault="003B2E36" w:rsidP="003B2E3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059D4084" w14:textId="77777777" w:rsidR="003B2E36" w:rsidRPr="00E36286" w:rsidRDefault="003B2E36" w:rsidP="003B2E3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7CC0B37C" w14:textId="77777777" w:rsidR="003B2E36" w:rsidRPr="00E36286" w:rsidRDefault="003B2E36" w:rsidP="003B2E3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07B28A58" w14:textId="77777777" w:rsidR="003B2E36" w:rsidRDefault="003B2E36" w:rsidP="003B2E36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677213D4" w14:textId="77777777" w:rsidR="003B2E36" w:rsidRPr="00D50327" w:rsidRDefault="003B2E36" w:rsidP="003B2E36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720A2F">
              <w:rPr>
                <w:rFonts w:ascii="Arial" w:hAnsi="Arial" w:cs="Arial"/>
                <w:bCs/>
                <w:sz w:val="18"/>
                <w:lang w:val="en-US"/>
              </w:rPr>
              <w:t>Dimensions (H x W x D): 300 - 1600 x 215 x 80 mm</w:t>
            </w:r>
          </w:p>
          <w:p w14:paraId="2E4805BC" w14:textId="77777777" w:rsidR="003E09E7" w:rsidRPr="00D5032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1C10D14B" w14:textId="77777777" w:rsidR="003E09E7" w:rsidRPr="002F0690" w:rsidRDefault="003E09E7" w:rsidP="003E09E7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4C39F579" w14:textId="77777777" w:rsidR="003E09E7" w:rsidRPr="003E09E7" w:rsidRDefault="003E09E7" w:rsidP="003E09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installation in accordance with DIN EN 15154-1:2006 it must be ensured, that the safety shower installation is self-draining between valve and shower head.</w:t>
            </w:r>
          </w:p>
        </w:tc>
      </w:tr>
    </w:tbl>
    <w:p w14:paraId="7F2D5777" w14:textId="77777777" w:rsidR="00A62FC6" w:rsidRPr="003E09E7" w:rsidRDefault="00A62FC6" w:rsidP="00AF21B7">
      <w:pPr>
        <w:rPr>
          <w:rFonts w:ascii="Arial" w:hAnsi="Arial" w:cs="Arial"/>
          <w:sz w:val="18"/>
          <w:szCs w:val="18"/>
          <w:lang w:val="en-GB"/>
        </w:rPr>
      </w:pPr>
    </w:p>
    <w:p w14:paraId="0981687E" w14:textId="77777777" w:rsidR="00BA5B7D" w:rsidRPr="009D76A2" w:rsidRDefault="00BA5B7D" w:rsidP="00C70660">
      <w:pPr>
        <w:rPr>
          <w:rFonts w:ascii="Arial" w:hAnsi="Arial" w:cs="Arial"/>
          <w:sz w:val="18"/>
          <w:szCs w:val="18"/>
          <w:lang w:val="en-GB"/>
        </w:rPr>
      </w:pPr>
    </w:p>
    <w:p w14:paraId="449271C8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CDD0" w14:textId="77777777" w:rsidR="00164616" w:rsidRDefault="00164616" w:rsidP="00323468">
      <w:r>
        <w:separator/>
      </w:r>
    </w:p>
  </w:endnote>
  <w:endnote w:type="continuationSeparator" w:id="0">
    <w:p w14:paraId="4B763E39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DCF6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E64A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DE64A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39AAA53" w14:textId="77777777" w:rsidR="00164616" w:rsidRDefault="00164616">
    <w:pPr>
      <w:pStyle w:val="Fuzeile"/>
    </w:pPr>
  </w:p>
  <w:p w14:paraId="3F850DA4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2C0AC0FD" wp14:editId="339A67A7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5A2B" w14:textId="77777777" w:rsidR="00164616" w:rsidRDefault="00164616" w:rsidP="00323468">
      <w:r>
        <w:separator/>
      </w:r>
    </w:p>
  </w:footnote>
  <w:footnote w:type="continuationSeparator" w:id="0">
    <w:p w14:paraId="5F7DB30D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47DC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180DCC1A" wp14:editId="645BAD0D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JjQW6VjMNAyR8BhhQ83BYvaVGW/7EwPtIiNVPH2yTN8uRHNK/00WoVz59goCzDczghbH6vB4sqYOw5dhnMA4g==" w:salt="L3ftyxQcw72sM7cmcTLuR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61C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2E36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4D79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0660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4A7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85A19F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5</cp:revision>
  <cp:lastPrinted>2014-01-02T08:31:00Z</cp:lastPrinted>
  <dcterms:created xsi:type="dcterms:W3CDTF">2021-01-14T11:51:00Z</dcterms:created>
  <dcterms:modified xsi:type="dcterms:W3CDTF">2024-08-20T13:04:00Z</dcterms:modified>
</cp:coreProperties>
</file>